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959F" w14:textId="77777777" w:rsidR="00A6281F" w:rsidRPr="00053191" w:rsidRDefault="00A6281F" w:rsidP="00A6281F">
      <w:pPr>
        <w:ind w:left="2160" w:firstLine="720"/>
        <w:rPr>
          <w:rFonts w:ascii="Verdana" w:hAnsi="Verdana" w:cs="Arial"/>
          <w:sz w:val="22"/>
        </w:rPr>
      </w:pPr>
    </w:p>
    <w:p w14:paraId="5FD192D9" w14:textId="4486D9D3" w:rsidR="00F24913" w:rsidRPr="00053191" w:rsidRDefault="00F24913" w:rsidP="00A6281F">
      <w:pPr>
        <w:pBdr>
          <w:bottom w:val="single" w:sz="12" w:space="1" w:color="auto"/>
        </w:pBdr>
        <w:jc w:val="center"/>
        <w:rPr>
          <w:rFonts w:ascii="Verdana" w:hAnsi="Verdana" w:cs="Times New Roman"/>
          <w:b/>
          <w:color w:val="auto"/>
          <w:sz w:val="36"/>
          <w:szCs w:val="36"/>
        </w:rPr>
      </w:pPr>
      <w:r w:rsidRPr="00053191">
        <w:rPr>
          <w:rFonts w:ascii="Verdana" w:hAnsi="Verdana" w:cs="Times New Roman"/>
          <w:b/>
          <w:color w:val="auto"/>
          <w:sz w:val="36"/>
          <w:szCs w:val="36"/>
        </w:rPr>
        <w:t xml:space="preserve">Notice of Dismissal of Appeal </w:t>
      </w:r>
      <w:r w:rsidR="00EE0E2C" w:rsidRPr="00053191">
        <w:rPr>
          <w:rFonts w:ascii="Verdana" w:hAnsi="Verdana" w:cs="Times New Roman"/>
          <w:b/>
          <w:color w:val="auto"/>
          <w:sz w:val="36"/>
          <w:szCs w:val="36"/>
        </w:rPr>
        <w:t>Request</w:t>
      </w:r>
    </w:p>
    <w:p w14:paraId="7B0CB262" w14:textId="77777777" w:rsidR="000E520E" w:rsidRPr="00053191" w:rsidRDefault="000E520E" w:rsidP="00F24913">
      <w:pPr>
        <w:pBdr>
          <w:bottom w:val="single" w:sz="12" w:space="1" w:color="auto"/>
        </w:pBdr>
        <w:jc w:val="center"/>
        <w:rPr>
          <w:rFonts w:ascii="Verdana" w:hAnsi="Verdana" w:cs="Times New Roman"/>
          <w:b/>
          <w:color w:val="auto"/>
          <w:sz w:val="22"/>
        </w:rPr>
      </w:pPr>
    </w:p>
    <w:p w14:paraId="61F9F527" w14:textId="77777777" w:rsidR="000E520E" w:rsidRPr="00053191" w:rsidRDefault="000E520E" w:rsidP="000E520E">
      <w:pPr>
        <w:rPr>
          <w:rFonts w:ascii="Verdana" w:hAnsi="Verdana" w:cs="Times New Roman"/>
          <w:b/>
          <w:color w:val="auto"/>
          <w:sz w:val="22"/>
        </w:rPr>
      </w:pPr>
    </w:p>
    <w:p w14:paraId="61A34D41" w14:textId="0BF43BA8" w:rsidR="00F24913" w:rsidRPr="00053191" w:rsidRDefault="00F24913" w:rsidP="00053191">
      <w:pPr>
        <w:spacing w:before="120" w:after="120"/>
        <w:rPr>
          <w:rFonts w:ascii="Verdana" w:hAnsi="Verdana" w:cs="Times New Roman"/>
          <w:b/>
          <w:color w:val="auto"/>
          <w:sz w:val="22"/>
        </w:rPr>
      </w:pPr>
      <w:r w:rsidRPr="00053191">
        <w:rPr>
          <w:rFonts w:ascii="Verdana" w:hAnsi="Verdana" w:cs="Times New Roman"/>
          <w:b/>
          <w:color w:val="auto"/>
          <w:sz w:val="22"/>
        </w:rPr>
        <w:t>Date:</w:t>
      </w:r>
    </w:p>
    <w:p w14:paraId="1C391E9C" w14:textId="4EC75C26" w:rsidR="00F24913" w:rsidRPr="00053191" w:rsidRDefault="00F24913" w:rsidP="00053191">
      <w:pPr>
        <w:spacing w:before="120" w:after="120"/>
        <w:rPr>
          <w:rFonts w:ascii="Verdana" w:hAnsi="Verdana" w:cs="Times New Roman"/>
          <w:b/>
          <w:color w:val="auto"/>
          <w:sz w:val="22"/>
        </w:rPr>
      </w:pPr>
      <w:r w:rsidRPr="00053191">
        <w:rPr>
          <w:rFonts w:ascii="Verdana" w:hAnsi="Verdana" w:cs="Times New Roman"/>
          <w:b/>
          <w:color w:val="auto"/>
          <w:sz w:val="22"/>
        </w:rPr>
        <w:t>Enrollee Name:</w:t>
      </w:r>
      <w:r w:rsidRPr="00053191">
        <w:rPr>
          <w:rFonts w:ascii="Verdana" w:hAnsi="Verdana" w:cs="Times New Roman"/>
          <w:b/>
          <w:color w:val="auto"/>
          <w:sz w:val="22"/>
        </w:rPr>
        <w:tab/>
      </w:r>
      <w:r w:rsidRPr="00053191">
        <w:rPr>
          <w:rFonts w:ascii="Verdana" w:hAnsi="Verdana" w:cs="Times New Roman"/>
          <w:b/>
          <w:color w:val="auto"/>
          <w:sz w:val="22"/>
        </w:rPr>
        <w:tab/>
      </w:r>
      <w:r w:rsidRPr="00053191">
        <w:rPr>
          <w:rFonts w:ascii="Verdana" w:hAnsi="Verdana" w:cs="Times New Roman"/>
          <w:b/>
          <w:color w:val="auto"/>
          <w:sz w:val="22"/>
        </w:rPr>
        <w:tab/>
      </w:r>
      <w:r w:rsidRPr="00053191">
        <w:rPr>
          <w:rFonts w:ascii="Verdana" w:hAnsi="Verdana" w:cs="Times New Roman"/>
          <w:b/>
          <w:color w:val="auto"/>
          <w:sz w:val="22"/>
        </w:rPr>
        <w:tab/>
      </w:r>
      <w:r w:rsidRPr="00053191">
        <w:rPr>
          <w:rFonts w:ascii="Verdana" w:hAnsi="Verdana" w:cs="Times New Roman"/>
          <w:b/>
          <w:color w:val="auto"/>
          <w:sz w:val="22"/>
        </w:rPr>
        <w:tab/>
      </w:r>
      <w:r w:rsidR="008D1A7D" w:rsidRPr="00053191">
        <w:rPr>
          <w:rFonts w:ascii="Verdana" w:hAnsi="Verdana" w:cs="Times New Roman"/>
          <w:b/>
          <w:color w:val="auto"/>
          <w:sz w:val="22"/>
        </w:rPr>
        <w:tab/>
      </w:r>
      <w:r w:rsidRPr="00053191">
        <w:rPr>
          <w:rFonts w:ascii="Verdana" w:hAnsi="Verdana" w:cs="Times New Roman"/>
          <w:b/>
          <w:color w:val="auto"/>
          <w:sz w:val="22"/>
        </w:rPr>
        <w:t>Enrollee ID Number:</w:t>
      </w:r>
    </w:p>
    <w:p w14:paraId="1700ECD9" w14:textId="75506DE4" w:rsidR="00F24913" w:rsidRPr="00053191" w:rsidRDefault="000E520E" w:rsidP="00053191">
      <w:pPr>
        <w:spacing w:before="120" w:after="120"/>
        <w:rPr>
          <w:rFonts w:ascii="Verdana" w:hAnsi="Verdana" w:cs="Times New Roman"/>
          <w:color w:val="auto"/>
          <w:sz w:val="22"/>
        </w:rPr>
      </w:pPr>
      <w:r w:rsidRPr="00053191">
        <w:rPr>
          <w:rFonts w:ascii="Verdana" w:hAnsi="Verdana" w:cs="Times New Roman"/>
          <w:color w:val="auto"/>
          <w:sz w:val="22"/>
        </w:rPr>
        <w:t>Health Plan Name:</w:t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  <w:t>Phone:</w:t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  <w:t>Fax:</w:t>
      </w:r>
    </w:p>
    <w:p w14:paraId="3DCB717C" w14:textId="77777777" w:rsidR="00F24913" w:rsidRPr="00053191" w:rsidRDefault="00F24913" w:rsidP="00053191">
      <w:pPr>
        <w:pBdr>
          <w:bottom w:val="single" w:sz="12" w:space="1" w:color="auto"/>
        </w:pBdr>
        <w:spacing w:before="120" w:after="120"/>
        <w:rPr>
          <w:rFonts w:ascii="Verdana" w:hAnsi="Verdana" w:cs="Times New Roman"/>
          <w:color w:val="auto"/>
          <w:sz w:val="22"/>
        </w:rPr>
      </w:pPr>
    </w:p>
    <w:p w14:paraId="43D73441" w14:textId="369BD39E" w:rsidR="00F24913" w:rsidRPr="00053191" w:rsidRDefault="00F24913" w:rsidP="00053191">
      <w:pPr>
        <w:spacing w:before="120" w:after="120"/>
        <w:rPr>
          <w:rFonts w:ascii="Verdana" w:hAnsi="Verdana" w:cs="Times New Roman"/>
          <w:color w:val="auto"/>
          <w:sz w:val="22"/>
        </w:rPr>
      </w:pPr>
      <w:r w:rsidRPr="00053191">
        <w:rPr>
          <w:rFonts w:ascii="Verdana" w:hAnsi="Verdana" w:cs="Times New Roman"/>
          <w:color w:val="auto"/>
          <w:sz w:val="22"/>
        </w:rPr>
        <w:t>We dismissed the appeal request you filed on</w:t>
      </w:r>
      <w:r w:rsidRPr="00053191">
        <w:rPr>
          <w:rFonts w:ascii="Verdana" w:hAnsi="Verdana" w:cs="Times New Roman"/>
          <w:i/>
          <w:color w:val="auto"/>
          <w:sz w:val="22"/>
        </w:rPr>
        <w:t xml:space="preserve"> (insert date)</w:t>
      </w:r>
      <w:r w:rsidR="000E520E" w:rsidRPr="00053191">
        <w:rPr>
          <w:rFonts w:ascii="Verdana" w:hAnsi="Verdana" w:cs="Times New Roman"/>
          <w:color w:val="auto"/>
          <w:sz w:val="22"/>
        </w:rPr>
        <w:t>.</w:t>
      </w:r>
    </w:p>
    <w:p w14:paraId="75A48E4D" w14:textId="1E141CC7" w:rsidR="00F24913" w:rsidRPr="00053191" w:rsidRDefault="00F24913" w:rsidP="00053191">
      <w:pPr>
        <w:spacing w:before="120" w:after="120"/>
        <w:rPr>
          <w:rFonts w:ascii="Verdana" w:hAnsi="Verdana" w:cs="Times New Roman"/>
          <w:i/>
          <w:color w:val="auto"/>
          <w:sz w:val="22"/>
        </w:rPr>
      </w:pPr>
      <w:r w:rsidRPr="00053191">
        <w:rPr>
          <w:rFonts w:ascii="Verdana" w:hAnsi="Verdana" w:cs="Times New Roman"/>
          <w:color w:val="auto"/>
          <w:sz w:val="22"/>
        </w:rPr>
        <w:t xml:space="preserve">We can’t process your appeal because: </w:t>
      </w:r>
      <w:r w:rsidRPr="00053191">
        <w:rPr>
          <w:rFonts w:ascii="Verdana" w:hAnsi="Verdana" w:cs="Times New Roman"/>
          <w:i/>
          <w:color w:val="auto"/>
          <w:sz w:val="22"/>
        </w:rPr>
        <w:t>(explain the specific reason for dismissal and what is missing from the request</w:t>
      </w:r>
      <w:r w:rsidR="002E6A84" w:rsidRPr="00053191">
        <w:rPr>
          <w:rFonts w:ascii="Verdana" w:hAnsi="Verdana" w:cs="Times New Roman"/>
          <w:i/>
          <w:color w:val="auto"/>
          <w:sz w:val="22"/>
        </w:rPr>
        <w:t xml:space="preserve"> -- </w:t>
      </w:r>
      <w:r w:rsidRPr="00053191">
        <w:rPr>
          <w:rFonts w:ascii="Verdana" w:hAnsi="Verdana" w:cs="Times New Roman"/>
          <w:i/>
          <w:color w:val="auto"/>
          <w:sz w:val="22"/>
        </w:rPr>
        <w:t xml:space="preserve">e.g., </w:t>
      </w:r>
      <w:r w:rsidR="002E6A84" w:rsidRPr="00053191">
        <w:rPr>
          <w:rFonts w:ascii="Verdana" w:hAnsi="Verdana" w:cs="Times New Roman"/>
          <w:i/>
          <w:color w:val="auto"/>
          <w:sz w:val="22"/>
        </w:rPr>
        <w:t xml:space="preserve">person making the request is not a proper party and there isn’t </w:t>
      </w:r>
      <w:r w:rsidRPr="00053191">
        <w:rPr>
          <w:rFonts w:ascii="Verdana" w:hAnsi="Verdana" w:cs="Times New Roman"/>
          <w:i/>
          <w:color w:val="auto"/>
          <w:sz w:val="22"/>
        </w:rPr>
        <w:t>an appointment of representation (AOR) form</w:t>
      </w:r>
      <w:r w:rsidR="002E6A84" w:rsidRPr="00053191">
        <w:rPr>
          <w:rFonts w:ascii="Verdana" w:hAnsi="Verdana" w:cs="Times New Roman"/>
          <w:i/>
          <w:color w:val="auto"/>
          <w:sz w:val="22"/>
        </w:rPr>
        <w:t xml:space="preserve">; </w:t>
      </w:r>
      <w:r w:rsidR="00583865" w:rsidRPr="00053191">
        <w:rPr>
          <w:rFonts w:ascii="Verdana" w:hAnsi="Verdana" w:cs="Times New Roman"/>
          <w:i/>
          <w:color w:val="auto"/>
          <w:sz w:val="22"/>
        </w:rPr>
        <w:t>untimely filing of appeal</w:t>
      </w:r>
      <w:r w:rsidR="002E6A84" w:rsidRPr="00053191">
        <w:rPr>
          <w:rFonts w:ascii="Verdana" w:hAnsi="Verdana" w:cs="Times New Roman"/>
          <w:i/>
          <w:color w:val="auto"/>
          <w:sz w:val="22"/>
        </w:rPr>
        <w:t xml:space="preserve"> and there isn’t good cause for the late filing; a party submits a timely request for withdrawal of the redetermination request. </w:t>
      </w:r>
      <w:r w:rsidR="00EE0E2C" w:rsidRPr="00053191">
        <w:rPr>
          <w:rFonts w:ascii="Verdana" w:hAnsi="Verdana" w:cs="Times New Roman"/>
          <w:i/>
          <w:color w:val="auto"/>
          <w:sz w:val="22"/>
        </w:rPr>
        <w:t>See</w:t>
      </w:r>
      <w:r w:rsidR="00CA2B47" w:rsidRPr="00053191">
        <w:rPr>
          <w:rFonts w:ascii="Verdana" w:hAnsi="Verdana" w:cs="Times New Roman"/>
          <w:i/>
          <w:color w:val="auto"/>
          <w:sz w:val="22"/>
        </w:rPr>
        <w:t>:</w:t>
      </w:r>
      <w:r w:rsidR="00EE0E2C" w:rsidRPr="00053191">
        <w:rPr>
          <w:rFonts w:ascii="Verdana" w:hAnsi="Verdana" w:cs="Times New Roman"/>
          <w:i/>
          <w:color w:val="auto"/>
          <w:sz w:val="22"/>
        </w:rPr>
        <w:t xml:space="preserve"> </w:t>
      </w:r>
      <w:r w:rsidR="00CA2B47" w:rsidRPr="00053191">
        <w:rPr>
          <w:rFonts w:ascii="Verdana" w:hAnsi="Verdana" w:cs="Times New Roman"/>
          <w:i/>
          <w:color w:val="auto"/>
          <w:sz w:val="22"/>
        </w:rPr>
        <w:t xml:space="preserve">42 CFR § 423.582(e) and (f) and </w:t>
      </w:r>
      <w:r w:rsidR="00EE0E2C" w:rsidRPr="00053191">
        <w:rPr>
          <w:rFonts w:ascii="Verdana" w:hAnsi="Verdana" w:cs="Times New Roman"/>
          <w:i/>
          <w:color w:val="auto"/>
          <w:sz w:val="22"/>
        </w:rPr>
        <w:t>the Parts C &amp; D</w:t>
      </w:r>
      <w:r w:rsidR="00EE0E2C" w:rsidRPr="00053191" w:rsidDel="004B31CD">
        <w:rPr>
          <w:rFonts w:ascii="Verdana" w:hAnsi="Verdana" w:cs="Times New Roman"/>
          <w:i/>
          <w:color w:val="auto"/>
          <w:sz w:val="22"/>
        </w:rPr>
        <w:t xml:space="preserve"> </w:t>
      </w:r>
      <w:r w:rsidR="00EE0E2C" w:rsidRPr="00053191">
        <w:rPr>
          <w:rFonts w:ascii="Verdana" w:hAnsi="Verdana" w:cs="Times New Roman"/>
          <w:i/>
          <w:color w:val="auto"/>
          <w:sz w:val="22"/>
        </w:rPr>
        <w:t>Enrollee Grievances, Organization/Coverage Determinations, and Appeals Guidance for when it may be appropriate to dismiss a redetermination request.</w:t>
      </w:r>
      <w:r w:rsidRPr="00053191">
        <w:rPr>
          <w:rFonts w:ascii="Verdana" w:hAnsi="Verdana" w:cs="Times New Roman"/>
          <w:i/>
          <w:color w:val="auto"/>
          <w:sz w:val="22"/>
        </w:rPr>
        <w:t>)</w:t>
      </w:r>
    </w:p>
    <w:p w14:paraId="7754EA4D" w14:textId="77777777" w:rsidR="006E3545" w:rsidRPr="00A6281F" w:rsidRDefault="006E3545" w:rsidP="00053191">
      <w:pPr>
        <w:spacing w:before="240" w:after="120"/>
        <w:rPr>
          <w:rFonts w:ascii="Verdana" w:hAnsi="Verdana"/>
          <w:b/>
          <w:color w:val="auto"/>
          <w:sz w:val="28"/>
          <w:szCs w:val="28"/>
        </w:rPr>
      </w:pPr>
      <w:r w:rsidRPr="00A6281F">
        <w:rPr>
          <w:rFonts w:ascii="Verdana" w:hAnsi="Verdana" w:cs="Times New Roman"/>
          <w:b/>
          <w:color w:val="auto"/>
          <w:sz w:val="28"/>
          <w:szCs w:val="28"/>
        </w:rPr>
        <w:t>What to do next</w:t>
      </w:r>
    </w:p>
    <w:p w14:paraId="53AAA8A0" w14:textId="04143B04" w:rsidR="006E3545" w:rsidRPr="00A6281F" w:rsidRDefault="006E3545" w:rsidP="00053191">
      <w:pPr>
        <w:pStyle w:val="Default"/>
        <w:spacing w:before="120" w:after="120"/>
        <w:rPr>
          <w:rFonts w:ascii="Verdana" w:hAnsi="Verdana"/>
          <w:color w:val="auto"/>
          <w:sz w:val="22"/>
          <w:szCs w:val="22"/>
        </w:rPr>
      </w:pPr>
      <w:r w:rsidRPr="00A6281F">
        <w:rPr>
          <w:rFonts w:ascii="Verdana" w:hAnsi="Verdana"/>
          <w:b/>
          <w:color w:val="auto"/>
          <w:sz w:val="22"/>
          <w:szCs w:val="22"/>
        </w:rPr>
        <w:t xml:space="preserve">If you disagree with our decision to dismiss your appeal request, </w:t>
      </w:r>
      <w:r w:rsidRPr="00A6281F">
        <w:rPr>
          <w:rFonts w:ascii="Verdana" w:hAnsi="Verdana"/>
          <w:color w:val="auto"/>
          <w:sz w:val="22"/>
          <w:szCs w:val="22"/>
        </w:rPr>
        <w:t>you have two options:</w:t>
      </w:r>
    </w:p>
    <w:p w14:paraId="26F2C915" w14:textId="77777777" w:rsidR="006E3545" w:rsidRPr="00053191" w:rsidRDefault="006E3545" w:rsidP="00053191">
      <w:pPr>
        <w:pStyle w:val="ListParagraph"/>
        <w:numPr>
          <w:ilvl w:val="0"/>
          <w:numId w:val="21"/>
        </w:numPr>
        <w:spacing w:before="120" w:after="120"/>
        <w:ind w:left="360"/>
        <w:contextualSpacing w:val="0"/>
        <w:rPr>
          <w:rFonts w:ascii="Verdana" w:hAnsi="Verdana"/>
          <w:color w:val="auto"/>
          <w:sz w:val="22"/>
        </w:rPr>
      </w:pPr>
      <w:r w:rsidRPr="00A6281F">
        <w:rPr>
          <w:rFonts w:ascii="Verdana" w:hAnsi="Verdana" w:cs="Times New Roman"/>
          <w:b/>
          <w:bCs/>
          <w:color w:val="auto"/>
          <w:sz w:val="22"/>
        </w:rPr>
        <w:t>You can ask us to set aside (</w:t>
      </w:r>
      <w:r w:rsidRPr="00A6281F">
        <w:rPr>
          <w:rFonts w:ascii="Verdana" w:hAnsi="Verdana" w:cs="Times New Roman"/>
          <w:b/>
          <w:bCs/>
          <w:sz w:val="22"/>
        </w:rPr>
        <w:t>vacate) the dismissal action.</w:t>
      </w:r>
      <w:r w:rsidRPr="00A6281F">
        <w:rPr>
          <w:rFonts w:ascii="Verdana" w:hAnsi="Verdana" w:cs="Times New Roman"/>
          <w:sz w:val="22"/>
        </w:rPr>
        <w:t xml:space="preserve"> If we determine there’s good cause to vacate the dismissal because &lt;</w:t>
      </w:r>
      <w:r w:rsidRPr="00A6281F">
        <w:rPr>
          <w:rFonts w:ascii="Verdana" w:hAnsi="Verdana" w:cs="Times New Roman"/>
          <w:i/>
          <w:sz w:val="22"/>
        </w:rPr>
        <w:t>insert reason</w:t>
      </w:r>
      <w:r w:rsidRPr="00053191">
        <w:rPr>
          <w:rFonts w:ascii="Verdana" w:hAnsi="Verdana"/>
          <w:sz w:val="22"/>
        </w:rPr>
        <w:t xml:space="preserve"> </w:t>
      </w:r>
      <w:r w:rsidRPr="00A6281F">
        <w:rPr>
          <w:rFonts w:ascii="Verdana" w:hAnsi="Verdana" w:cs="Times New Roman"/>
          <w:i/>
          <w:sz w:val="22"/>
        </w:rPr>
        <w:t>for finding good cause--e.g., a finding that the person who made the request is a proper party</w:t>
      </w:r>
      <w:r w:rsidRPr="00A6281F">
        <w:rPr>
          <w:rFonts w:ascii="Verdana" w:hAnsi="Verdana" w:cs="Times New Roman"/>
          <w:sz w:val="22"/>
        </w:rPr>
        <w:t>&gt;, we’ll vacate our dismissal and review your coverage request again. We must get your request at &lt;</w:t>
      </w:r>
      <w:r w:rsidRPr="00A6281F">
        <w:rPr>
          <w:rFonts w:ascii="Verdana" w:hAnsi="Verdana" w:cs="Times New Roman"/>
          <w:i/>
          <w:sz w:val="22"/>
        </w:rPr>
        <w:t xml:space="preserve">insert address/fax/phone&gt; </w:t>
      </w:r>
      <w:r w:rsidRPr="00A6281F">
        <w:rPr>
          <w:rFonts w:ascii="Verdana" w:hAnsi="Verdana" w:cs="Times New Roman"/>
          <w:sz w:val="22"/>
        </w:rPr>
        <w:t xml:space="preserve">within </w:t>
      </w:r>
      <w:r w:rsidRPr="00A6281F">
        <w:rPr>
          <w:rFonts w:ascii="Verdana" w:hAnsi="Verdana" w:cs="Times New Roman"/>
          <w:b/>
          <w:sz w:val="22"/>
        </w:rPr>
        <w:t>6 months</w:t>
      </w:r>
      <w:r w:rsidRPr="00A6281F">
        <w:rPr>
          <w:rFonts w:ascii="Verdana" w:hAnsi="Verdana" w:cs="Times New Roman"/>
          <w:sz w:val="22"/>
        </w:rPr>
        <w:t xml:space="preserve"> of the date on this notice. Include a copy of this notice and any supporting information with your request.  </w:t>
      </w:r>
      <w:r w:rsidRPr="00053191">
        <w:rPr>
          <w:rFonts w:ascii="Verdana" w:hAnsi="Verdana"/>
          <w:sz w:val="22"/>
        </w:rPr>
        <w:t xml:space="preserve"> </w:t>
      </w:r>
    </w:p>
    <w:p w14:paraId="42EF33EA" w14:textId="717B67D6" w:rsidR="006E3545" w:rsidRPr="00053191" w:rsidRDefault="006E3545" w:rsidP="00053191">
      <w:pPr>
        <w:pStyle w:val="ListParagraph"/>
        <w:numPr>
          <w:ilvl w:val="0"/>
          <w:numId w:val="21"/>
        </w:numPr>
        <w:spacing w:before="120" w:after="120"/>
        <w:ind w:left="360"/>
        <w:contextualSpacing w:val="0"/>
        <w:rPr>
          <w:rFonts w:ascii="Verdana" w:hAnsi="Verdana"/>
          <w:color w:val="auto"/>
          <w:sz w:val="22"/>
        </w:rPr>
      </w:pPr>
      <w:r w:rsidRPr="00053191">
        <w:rPr>
          <w:rFonts w:ascii="Verdana" w:hAnsi="Verdana"/>
          <w:b/>
          <w:sz w:val="22"/>
        </w:rPr>
        <w:t xml:space="preserve">You also have the right to </w:t>
      </w:r>
      <w:r w:rsidRPr="00053191">
        <w:rPr>
          <w:rFonts w:ascii="Verdana" w:hAnsi="Verdana"/>
          <w:b/>
          <w:color w:val="auto"/>
          <w:sz w:val="22"/>
        </w:rPr>
        <w:t>ask an independent reviewer contracted with Medicare to review our decision</w:t>
      </w:r>
      <w:r w:rsidRPr="00053191">
        <w:rPr>
          <w:rFonts w:ascii="Verdana" w:hAnsi="Verdana"/>
          <w:color w:val="auto"/>
          <w:sz w:val="22"/>
        </w:rPr>
        <w:t xml:space="preserve">. </w:t>
      </w:r>
      <w:r w:rsidRPr="00053191">
        <w:rPr>
          <w:rFonts w:ascii="Verdana" w:hAnsi="Verdana" w:cs="Times New Roman"/>
          <w:color w:val="auto"/>
          <w:sz w:val="22"/>
        </w:rPr>
        <w:t>If the independent reviewer agrees that your appeal should not have been dismissed, your appeal request will go back to &lt;</w:t>
      </w:r>
      <w:r w:rsidRPr="00053191">
        <w:rPr>
          <w:rFonts w:ascii="Verdana" w:hAnsi="Verdana" w:cs="Times New Roman"/>
          <w:i/>
          <w:color w:val="auto"/>
          <w:sz w:val="22"/>
        </w:rPr>
        <w:t>Insert plan name&gt;</w:t>
      </w:r>
      <w:r w:rsidRPr="00053191">
        <w:rPr>
          <w:rFonts w:ascii="Verdana" w:hAnsi="Verdana" w:cs="Times New Roman"/>
          <w:color w:val="auto"/>
          <w:sz w:val="22"/>
        </w:rPr>
        <w:t xml:space="preserve"> for processing.</w:t>
      </w:r>
    </w:p>
    <w:p w14:paraId="25AB9BD5" w14:textId="60B0063C" w:rsidR="006E3545" w:rsidRPr="00053191" w:rsidRDefault="006E3545" w:rsidP="00053191">
      <w:pPr>
        <w:spacing w:before="120" w:after="120"/>
        <w:ind w:left="360"/>
        <w:rPr>
          <w:rFonts w:ascii="Verdana" w:hAnsi="Verdana" w:cs="Times New Roman"/>
          <w:color w:val="auto"/>
          <w:sz w:val="22"/>
        </w:rPr>
      </w:pPr>
      <w:r w:rsidRPr="00A6281F">
        <w:rPr>
          <w:rFonts w:ascii="Verdana" w:hAnsi="Verdana"/>
          <w:color w:val="auto"/>
          <w:sz w:val="22"/>
        </w:rPr>
        <w:t xml:space="preserve">If you want an independent reviewer to review our decision, </w:t>
      </w:r>
      <w:r w:rsidR="00B2790F">
        <w:rPr>
          <w:rFonts w:ascii="Verdana" w:hAnsi="Verdana"/>
          <w:color w:val="auto"/>
          <w:sz w:val="22"/>
        </w:rPr>
        <w:t xml:space="preserve">you must send </w:t>
      </w:r>
      <w:r w:rsidRPr="00A6281F">
        <w:rPr>
          <w:rFonts w:ascii="Verdana" w:hAnsi="Verdana"/>
          <w:color w:val="auto"/>
          <w:sz w:val="22"/>
        </w:rPr>
        <w:t xml:space="preserve">your request within </w:t>
      </w:r>
      <w:r w:rsidRPr="00A6281F">
        <w:rPr>
          <w:rFonts w:ascii="Verdana" w:hAnsi="Verdana"/>
          <w:b/>
          <w:color w:val="auto"/>
          <w:sz w:val="22"/>
        </w:rPr>
        <w:t>6</w:t>
      </w:r>
      <w:r w:rsidR="003A74C6">
        <w:rPr>
          <w:rFonts w:ascii="Verdana" w:hAnsi="Verdana"/>
          <w:b/>
          <w:color w:val="auto"/>
          <w:sz w:val="22"/>
        </w:rPr>
        <w:t>5</w:t>
      </w:r>
      <w:r w:rsidRPr="00A6281F">
        <w:rPr>
          <w:rFonts w:ascii="Verdana" w:hAnsi="Verdana"/>
          <w:b/>
          <w:color w:val="auto"/>
          <w:sz w:val="22"/>
        </w:rPr>
        <w:t xml:space="preserve"> calendar days</w:t>
      </w:r>
      <w:r w:rsidRPr="00A6281F">
        <w:rPr>
          <w:rFonts w:ascii="Verdana" w:hAnsi="Verdana"/>
          <w:color w:val="auto"/>
          <w:sz w:val="22"/>
        </w:rPr>
        <w:t xml:space="preserve"> of the date of this notice. </w:t>
      </w:r>
      <w:r w:rsidRPr="00053191">
        <w:rPr>
          <w:rFonts w:ascii="Verdana" w:hAnsi="Verdana" w:cs="Times New Roman"/>
          <w:b/>
          <w:bCs/>
          <w:color w:val="auto"/>
          <w:sz w:val="22"/>
        </w:rPr>
        <w:t xml:space="preserve">Include a copy of this </w:t>
      </w:r>
      <w:r w:rsidR="00B2790F" w:rsidRPr="00053191">
        <w:rPr>
          <w:rFonts w:ascii="Verdana" w:hAnsi="Verdana" w:cs="Times New Roman"/>
          <w:b/>
          <w:bCs/>
          <w:color w:val="auto"/>
          <w:sz w:val="22"/>
        </w:rPr>
        <w:t>Notice of Dismissal of Appeal Request</w:t>
      </w:r>
      <w:r w:rsidR="00B2790F">
        <w:rPr>
          <w:rFonts w:ascii="Verdana" w:hAnsi="Verdana" w:cs="Times New Roman"/>
          <w:color w:val="auto"/>
          <w:sz w:val="22"/>
        </w:rPr>
        <w:t xml:space="preserve"> </w:t>
      </w:r>
      <w:r w:rsidRPr="00A6281F">
        <w:rPr>
          <w:rFonts w:ascii="Verdana" w:hAnsi="Verdana" w:cs="Times New Roman"/>
          <w:color w:val="auto"/>
          <w:sz w:val="22"/>
        </w:rPr>
        <w:t xml:space="preserve">along with any supporting information </w:t>
      </w:r>
      <w:r w:rsidR="00B2790F">
        <w:rPr>
          <w:rFonts w:ascii="Verdana" w:hAnsi="Verdana" w:cs="Times New Roman"/>
          <w:color w:val="auto"/>
          <w:sz w:val="22"/>
        </w:rPr>
        <w:t xml:space="preserve">you want the independent reviewer to consider.  </w:t>
      </w:r>
      <w:r w:rsidRPr="00A6281F">
        <w:rPr>
          <w:rFonts w:ascii="Verdana" w:hAnsi="Verdana" w:cs="Times New Roman"/>
          <w:color w:val="auto"/>
          <w:sz w:val="22"/>
        </w:rPr>
        <w:t xml:space="preserve">The independent reviewer will send you a notice of its decision. </w:t>
      </w:r>
    </w:p>
    <w:p w14:paraId="335E5657" w14:textId="3F27E604" w:rsidR="006E3545" w:rsidRPr="00A6281F" w:rsidRDefault="006E3545" w:rsidP="00053191">
      <w:pPr>
        <w:pStyle w:val="ListParagraph"/>
        <w:spacing w:before="120" w:after="120"/>
        <w:ind w:left="360"/>
        <w:contextualSpacing w:val="0"/>
        <w:rPr>
          <w:rFonts w:ascii="Verdana" w:hAnsi="Verdana"/>
          <w:color w:val="auto"/>
          <w:sz w:val="22"/>
        </w:rPr>
      </w:pPr>
      <w:r w:rsidRPr="00A6281F">
        <w:rPr>
          <w:rFonts w:ascii="Verdana" w:hAnsi="Verdana"/>
          <w:color w:val="auto"/>
          <w:sz w:val="22"/>
        </w:rPr>
        <w:t>Submit your written request by mail, fax or electronically:</w:t>
      </w:r>
    </w:p>
    <w:p w14:paraId="1B77F0AB" w14:textId="345CD03D" w:rsidR="006E3545" w:rsidRPr="00A6281F" w:rsidRDefault="00A6281F" w:rsidP="00053191">
      <w:pPr>
        <w:pStyle w:val="ListParagraph"/>
        <w:spacing w:before="120" w:after="120"/>
        <w:ind w:left="360"/>
        <w:contextualSpacing w:val="0"/>
        <w:rPr>
          <w:rStyle w:val="Hyperlink"/>
          <w:rFonts w:ascii="Verdana" w:eastAsiaTheme="minorHAnsi" w:hAnsi="Verdana" w:cs="Times New Roman"/>
          <w:b/>
          <w:bCs/>
          <w:sz w:val="22"/>
          <w:szCs w:val="24"/>
          <w:u w:val="none"/>
        </w:rPr>
      </w:pPr>
      <w:r w:rsidRPr="00A6281F">
        <w:rPr>
          <w:rFonts w:ascii="Verdana" w:hAnsi="Verdana" w:cs="Times New Roman"/>
          <w:b/>
          <w:bCs/>
          <w:color w:val="211F1F"/>
          <w:sz w:val="22"/>
        </w:rPr>
        <w:t>Online</w:t>
      </w:r>
      <w:r w:rsidR="006E3545" w:rsidRPr="00A6281F">
        <w:rPr>
          <w:rFonts w:ascii="Verdana" w:hAnsi="Verdana" w:cs="Times New Roman"/>
          <w:b/>
          <w:bCs/>
          <w:color w:val="211F1F"/>
          <w:sz w:val="22"/>
        </w:rPr>
        <w:t xml:space="preserve">: </w:t>
      </w:r>
      <w:hyperlink r:id="rId11" w:history="1">
        <w:r w:rsidR="006E3545" w:rsidRPr="00053191">
          <w:rPr>
            <w:rStyle w:val="Hyperlink"/>
            <w:rFonts w:ascii="Verdana" w:hAnsi="Verdana" w:cs="Times New Roman"/>
            <w:sz w:val="22"/>
            <w:u w:val="none"/>
          </w:rPr>
          <w:t>c2cinc.com//Appellant-Signup</w:t>
        </w:r>
      </w:hyperlink>
    </w:p>
    <w:p w14:paraId="44661F2A" w14:textId="6E5D49CE" w:rsidR="00A6281F" w:rsidRPr="00A6281F" w:rsidRDefault="00A6281F" w:rsidP="00053191">
      <w:pPr>
        <w:pStyle w:val="ListParagraph"/>
        <w:spacing w:before="120" w:after="120"/>
        <w:ind w:left="360"/>
        <w:contextualSpacing w:val="0"/>
        <w:rPr>
          <w:rFonts w:ascii="Verdana" w:hAnsi="Verdana" w:cs="Times New Roman"/>
          <w:color w:val="auto"/>
          <w:sz w:val="22"/>
        </w:rPr>
      </w:pPr>
      <w:r w:rsidRPr="00A6281F">
        <w:rPr>
          <w:rFonts w:ascii="Verdana" w:hAnsi="Verdana" w:cs="Times New Roman"/>
          <w:b/>
          <w:bCs/>
          <w:color w:val="211F1F"/>
          <w:sz w:val="22"/>
        </w:rPr>
        <w:t>Fax:</w:t>
      </w:r>
      <w:r w:rsidRPr="00A6281F">
        <w:rPr>
          <w:rFonts w:ascii="Verdana" w:hAnsi="Verdana" w:cs="Times New Roman"/>
          <w:color w:val="auto"/>
          <w:sz w:val="22"/>
        </w:rPr>
        <w:t xml:space="preserve"> </w:t>
      </w:r>
      <w:r w:rsidRPr="00A6281F">
        <w:rPr>
          <w:rFonts w:ascii="Verdana" w:hAnsi="Verdana" w:cs="Times New Roman"/>
          <w:b/>
          <w:bCs/>
          <w:color w:val="211F1F"/>
          <w:sz w:val="22"/>
        </w:rPr>
        <w:t>(833) 710-0580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046"/>
      </w:tblGrid>
      <w:tr w:rsidR="006E3545" w:rsidRPr="00A6281F" w14:paraId="6209539F" w14:textId="77777777" w:rsidTr="00053191">
        <w:tc>
          <w:tcPr>
            <w:tcW w:w="5034" w:type="dxa"/>
          </w:tcPr>
          <w:p w14:paraId="70CC7851" w14:textId="4EE09FD3" w:rsidR="006E3545" w:rsidRPr="00053191" w:rsidRDefault="006E3545" w:rsidP="00053191">
            <w:pPr>
              <w:pStyle w:val="BodyText"/>
              <w:spacing w:before="0" w:after="0"/>
              <w:ind w:left="-105"/>
              <w:rPr>
                <w:rFonts w:ascii="Verdana" w:hAnsi="Verdana" w:cs="Times New Roman"/>
                <w:b/>
                <w:bCs/>
                <w:color w:val="211F1F"/>
                <w:spacing w:val="-3"/>
                <w:w w:val="105"/>
                <w:sz w:val="22"/>
                <w:szCs w:val="22"/>
              </w:rPr>
            </w:pPr>
            <w:r w:rsidRPr="00053191">
              <w:rPr>
                <w:rFonts w:ascii="Verdana" w:hAnsi="Verdana" w:cs="Times New Roman"/>
                <w:b/>
                <w:bCs/>
                <w:color w:val="211F1F"/>
                <w:spacing w:val="-3"/>
                <w:w w:val="105"/>
                <w:sz w:val="22"/>
                <w:szCs w:val="22"/>
              </w:rPr>
              <w:t>Mai</w:t>
            </w:r>
            <w:r w:rsidR="00A6281F" w:rsidRPr="00053191">
              <w:rPr>
                <w:rFonts w:ascii="Verdana" w:hAnsi="Verdana" w:cs="Times New Roman"/>
                <w:b/>
                <w:bCs/>
                <w:color w:val="211F1F"/>
                <w:spacing w:val="-3"/>
                <w:w w:val="105"/>
                <w:sz w:val="22"/>
                <w:szCs w:val="22"/>
              </w:rPr>
              <w:t>l:</w:t>
            </w:r>
          </w:p>
          <w:p w14:paraId="6F309D6E" w14:textId="77777777" w:rsidR="006E3545" w:rsidRPr="00A6281F" w:rsidRDefault="006E3545" w:rsidP="00053191">
            <w:pPr>
              <w:pStyle w:val="BodyText"/>
              <w:spacing w:before="0" w:after="0"/>
              <w:ind w:left="-105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 xml:space="preserve">C2C Innovative Solutions, Inc. </w:t>
            </w:r>
          </w:p>
          <w:p w14:paraId="37147548" w14:textId="77777777" w:rsidR="006E3545" w:rsidRPr="00A6281F" w:rsidRDefault="006E3545" w:rsidP="00053191">
            <w:pPr>
              <w:pStyle w:val="BodyText"/>
              <w:spacing w:before="0" w:after="0"/>
              <w:ind w:left="-105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Part D Drug Reconsiderations</w:t>
            </w:r>
          </w:p>
          <w:p w14:paraId="26E4096C" w14:textId="77777777" w:rsidR="006E3545" w:rsidRPr="00A6281F" w:rsidRDefault="006E3545" w:rsidP="00053191">
            <w:pPr>
              <w:pStyle w:val="BodyText"/>
              <w:spacing w:before="0" w:after="0"/>
              <w:ind w:left="-105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P.O. Box 44166</w:t>
            </w:r>
          </w:p>
          <w:p w14:paraId="154A4BE7" w14:textId="77777777" w:rsidR="006E3545" w:rsidRPr="00A6281F" w:rsidRDefault="006E3545" w:rsidP="00A6281F">
            <w:pPr>
              <w:ind w:left="-105"/>
              <w:rPr>
                <w:rFonts w:ascii="Verdana" w:hAnsi="Verdana" w:cs="Times New Roman"/>
                <w:sz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</w:rPr>
              <w:t>Jacksonville, FL 32231- 4166</w:t>
            </w:r>
          </w:p>
        </w:tc>
        <w:tc>
          <w:tcPr>
            <w:tcW w:w="5046" w:type="dxa"/>
          </w:tcPr>
          <w:p w14:paraId="5E4EA453" w14:textId="7C7A788A" w:rsidR="006E3545" w:rsidRPr="00A6281F" w:rsidRDefault="006E3545" w:rsidP="00053191">
            <w:pPr>
              <w:pStyle w:val="BodyText"/>
              <w:spacing w:before="0" w:after="0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053191">
              <w:rPr>
                <w:rFonts w:ascii="Verdana" w:hAnsi="Verdana" w:cs="Times New Roman"/>
                <w:b/>
                <w:bCs/>
                <w:color w:val="211F1F"/>
                <w:spacing w:val="-3"/>
                <w:w w:val="105"/>
                <w:sz w:val="22"/>
                <w:szCs w:val="22"/>
              </w:rPr>
              <w:t>UPS / FedEx</w:t>
            </w:r>
            <w:r w:rsid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:</w:t>
            </w:r>
          </w:p>
          <w:p w14:paraId="0A02E1F7" w14:textId="77777777" w:rsidR="006E3545" w:rsidRPr="00A6281F" w:rsidRDefault="006E3545" w:rsidP="00053191">
            <w:pPr>
              <w:pStyle w:val="BodyText"/>
              <w:spacing w:before="0" w:after="0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C2C Innovative Solutions, Inc.</w:t>
            </w: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ab/>
            </w:r>
          </w:p>
          <w:p w14:paraId="2BA38418" w14:textId="77777777" w:rsidR="006E3545" w:rsidRPr="00A6281F" w:rsidRDefault="006E3545" w:rsidP="00053191">
            <w:pPr>
              <w:pStyle w:val="BodyText"/>
              <w:spacing w:before="0" w:after="0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Part D Drug Reconsiderations</w:t>
            </w:r>
          </w:p>
          <w:p w14:paraId="3B0F4B82" w14:textId="77777777" w:rsidR="006E3545" w:rsidRPr="00A6281F" w:rsidRDefault="006E3545" w:rsidP="00053191">
            <w:pPr>
              <w:pStyle w:val="BodyText"/>
              <w:spacing w:before="0" w:after="0"/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  <w:szCs w:val="22"/>
              </w:rPr>
              <w:t>301 W. Bay St., Suite 1110</w:t>
            </w:r>
          </w:p>
          <w:p w14:paraId="54D09C4F" w14:textId="77777777" w:rsidR="006E3545" w:rsidRPr="00A6281F" w:rsidRDefault="006E3545" w:rsidP="00A6281F">
            <w:pPr>
              <w:rPr>
                <w:rFonts w:ascii="Verdana" w:hAnsi="Verdana" w:cs="Times New Roman"/>
                <w:sz w:val="22"/>
              </w:rPr>
            </w:pPr>
            <w:r w:rsidRPr="00A6281F">
              <w:rPr>
                <w:rFonts w:ascii="Verdana" w:hAnsi="Verdana" w:cs="Times New Roman"/>
                <w:color w:val="211F1F"/>
                <w:spacing w:val="-3"/>
                <w:w w:val="105"/>
                <w:sz w:val="22"/>
              </w:rPr>
              <w:t>Jacksonville, FL 32202</w:t>
            </w:r>
          </w:p>
        </w:tc>
      </w:tr>
    </w:tbl>
    <w:p w14:paraId="456CFBD5" w14:textId="615F89C0" w:rsidR="00F24913" w:rsidRPr="00053191" w:rsidRDefault="006E3545" w:rsidP="00053191">
      <w:pPr>
        <w:spacing w:before="240" w:after="120"/>
        <w:rPr>
          <w:rFonts w:ascii="Verdana" w:hAnsi="Verdana" w:cs="Times New Roman"/>
          <w:i/>
          <w:color w:val="auto"/>
          <w:sz w:val="22"/>
        </w:rPr>
      </w:pPr>
      <w:r w:rsidRPr="00A6281F">
        <w:rPr>
          <w:rFonts w:ascii="Verdana" w:hAnsi="Verdana" w:cs="Times New Roman"/>
          <w:b/>
          <w:color w:val="auto"/>
          <w:sz w:val="28"/>
          <w:szCs w:val="28"/>
        </w:rPr>
        <w:t>Get help and more information</w:t>
      </w:r>
    </w:p>
    <w:p w14:paraId="5E2BC65B" w14:textId="09CDCB01" w:rsidR="00F24913" w:rsidRPr="00053191" w:rsidRDefault="006E3545" w:rsidP="00053191">
      <w:pPr>
        <w:spacing w:before="120" w:after="120"/>
        <w:rPr>
          <w:rFonts w:ascii="Verdana" w:hAnsi="Verdana" w:cs="Times New Roman"/>
          <w:i/>
          <w:color w:val="auto"/>
          <w:sz w:val="22"/>
        </w:rPr>
      </w:pPr>
      <w:r w:rsidRPr="00A6281F">
        <w:rPr>
          <w:rFonts w:ascii="Verdana" w:hAnsi="Verdana" w:cs="Times New Roman"/>
          <w:b/>
          <w:color w:val="auto"/>
          <w:sz w:val="22"/>
        </w:rPr>
        <w:t>For</w:t>
      </w:r>
      <w:r w:rsidR="00F24913" w:rsidRPr="00053191">
        <w:rPr>
          <w:rFonts w:ascii="Verdana" w:hAnsi="Verdana" w:cs="Times New Roman"/>
          <w:b/>
          <w:color w:val="auto"/>
          <w:sz w:val="22"/>
        </w:rPr>
        <w:t xml:space="preserve"> questions </w:t>
      </w:r>
      <w:r w:rsidR="00F24913" w:rsidRPr="00053191">
        <w:rPr>
          <w:rFonts w:ascii="Verdana" w:hAnsi="Verdana" w:cs="Times New Roman"/>
          <w:color w:val="auto"/>
          <w:sz w:val="22"/>
        </w:rPr>
        <w:t>about this notice, contact</w:t>
      </w:r>
      <w:r w:rsidR="000E520E" w:rsidRPr="00053191">
        <w:rPr>
          <w:rFonts w:ascii="Verdana" w:hAnsi="Verdana" w:cs="Times New Roman"/>
          <w:color w:val="auto"/>
          <w:sz w:val="22"/>
        </w:rPr>
        <w:t xml:space="preserve"> (</w:t>
      </w:r>
      <w:r w:rsidR="000E520E" w:rsidRPr="00053191">
        <w:rPr>
          <w:rFonts w:ascii="Verdana" w:hAnsi="Verdana" w:cs="Times New Roman"/>
          <w:i/>
          <w:color w:val="auto"/>
          <w:sz w:val="22"/>
        </w:rPr>
        <w:t>Insert plan name</w:t>
      </w:r>
      <w:r w:rsidR="000E520E" w:rsidRPr="00053191">
        <w:rPr>
          <w:rFonts w:ascii="Verdana" w:hAnsi="Verdana" w:cs="Times New Roman"/>
          <w:color w:val="auto"/>
          <w:sz w:val="22"/>
        </w:rPr>
        <w:t xml:space="preserve">) </w:t>
      </w:r>
      <w:r w:rsidR="00F24913" w:rsidRPr="00053191">
        <w:rPr>
          <w:rFonts w:ascii="Verdana" w:hAnsi="Verdana" w:cs="Times New Roman"/>
          <w:color w:val="auto"/>
          <w:sz w:val="22"/>
        </w:rPr>
        <w:t>at</w:t>
      </w:r>
      <w:r w:rsidRPr="00A6281F">
        <w:rPr>
          <w:rFonts w:ascii="Verdana" w:hAnsi="Verdana" w:cs="Times New Roman"/>
          <w:color w:val="auto"/>
          <w:sz w:val="22"/>
        </w:rPr>
        <w:t xml:space="preserve"> toll-free at (</w:t>
      </w:r>
      <w:r w:rsidRPr="00A6281F">
        <w:rPr>
          <w:rFonts w:ascii="Verdana" w:hAnsi="Verdana" w:cs="Times New Roman"/>
          <w:i/>
          <w:iCs/>
          <w:color w:val="auto"/>
          <w:sz w:val="22"/>
        </w:rPr>
        <w:t>insert Toll Free Phone</w:t>
      </w:r>
      <w:r w:rsidRPr="00A6281F">
        <w:rPr>
          <w:rFonts w:ascii="Verdana" w:hAnsi="Verdana" w:cs="Times New Roman"/>
          <w:color w:val="auto"/>
          <w:sz w:val="22"/>
        </w:rPr>
        <w:t>) on (</w:t>
      </w:r>
      <w:r w:rsidRPr="00A6281F">
        <w:rPr>
          <w:rFonts w:ascii="Verdana" w:hAnsi="Verdana" w:cs="Times New Roman"/>
          <w:i/>
          <w:iCs/>
          <w:color w:val="auto"/>
          <w:sz w:val="22"/>
        </w:rPr>
        <w:t>days &amp; hours of operation</w:t>
      </w:r>
      <w:r w:rsidRPr="00A6281F">
        <w:rPr>
          <w:rFonts w:ascii="Verdana" w:hAnsi="Verdana" w:cs="Times New Roman"/>
          <w:color w:val="auto"/>
          <w:sz w:val="22"/>
        </w:rPr>
        <w:t>). TTY users can call (TTY phone).</w:t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</w:r>
      <w:r w:rsidR="00F24913" w:rsidRPr="00053191">
        <w:rPr>
          <w:rFonts w:ascii="Verdana" w:hAnsi="Verdana" w:cs="Times New Roman"/>
          <w:color w:val="auto"/>
          <w:sz w:val="22"/>
        </w:rPr>
        <w:tab/>
        <w:t xml:space="preserve">     </w:t>
      </w:r>
    </w:p>
    <w:p w14:paraId="12376C4A" w14:textId="1F11306C" w:rsidR="00F24913" w:rsidRPr="00053191" w:rsidRDefault="00F24913" w:rsidP="00053191">
      <w:pPr>
        <w:pStyle w:val="Default"/>
        <w:spacing w:before="120" w:after="120"/>
        <w:rPr>
          <w:rFonts w:ascii="Verdana" w:hAnsi="Verdana"/>
          <w:color w:val="auto"/>
          <w:sz w:val="22"/>
          <w:szCs w:val="22"/>
        </w:rPr>
      </w:pPr>
    </w:p>
    <w:sectPr w:rsidR="00F24913" w:rsidRPr="00053191" w:rsidSect="00981748">
      <w:headerReference w:type="default" r:id="rId12"/>
      <w:footerReference w:type="default" r:id="rId13"/>
      <w:headerReference w:type="first" r:id="rId14"/>
      <w:pgSz w:w="12240" w:h="15840"/>
      <w:pgMar w:top="105" w:right="720" w:bottom="450" w:left="720" w:header="9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5B279" w14:textId="77777777" w:rsidR="008C1238" w:rsidRDefault="008C1238">
      <w:r>
        <w:separator/>
      </w:r>
    </w:p>
  </w:endnote>
  <w:endnote w:type="continuationSeparator" w:id="0">
    <w:p w14:paraId="1D1C8FB3" w14:textId="77777777" w:rsidR="008C1238" w:rsidRDefault="008C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66EA3" w14:textId="77777777" w:rsidR="004150FA" w:rsidRPr="00BB38D4" w:rsidRDefault="004150FA">
    <w:pPr>
      <w:pStyle w:val="Footer"/>
      <w:rPr>
        <w:color w:val="5B6B72" w:themeColor="accent1" w:themeShade="BF"/>
      </w:rPr>
    </w:pPr>
    <w:r w:rsidRPr="00BB38D4">
      <w:rPr>
        <w:color w:val="5B6B72" w:themeColor="accent1" w:themeShade="BF"/>
      </w:rPr>
      <w:fldChar w:fldCharType="begin"/>
    </w:r>
    <w:r w:rsidRPr="00BB38D4">
      <w:rPr>
        <w:color w:val="5B6B72" w:themeColor="accent1" w:themeShade="BF"/>
      </w:rPr>
      <w:instrText xml:space="preserve"> page </w:instrText>
    </w:r>
    <w:r w:rsidRPr="00BB38D4">
      <w:rPr>
        <w:color w:val="5B6B72" w:themeColor="accent1" w:themeShade="BF"/>
      </w:rPr>
      <w:fldChar w:fldCharType="separate"/>
    </w:r>
    <w:r w:rsidR="008D1A7D" w:rsidRPr="00BB38D4">
      <w:rPr>
        <w:noProof/>
        <w:color w:val="5B6B72" w:themeColor="accent1" w:themeShade="BF"/>
      </w:rPr>
      <w:t>2</w:t>
    </w:r>
    <w:r w:rsidRPr="00BB38D4">
      <w:rPr>
        <w:noProof/>
        <w:color w:val="5B6B72" w:themeColor="accent1" w:themeShade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163C2" w14:textId="77777777" w:rsidR="008C1238" w:rsidRDefault="008C1238">
      <w:r>
        <w:separator/>
      </w:r>
    </w:p>
  </w:footnote>
  <w:footnote w:type="continuationSeparator" w:id="0">
    <w:p w14:paraId="2FC30038" w14:textId="77777777" w:rsidR="008C1238" w:rsidRDefault="008C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89AE" w14:textId="2C9AEBBC" w:rsidR="00BB1B8D" w:rsidRPr="00BB1B8D" w:rsidRDefault="00A6281F" w:rsidP="00053191">
    <w:pPr>
      <w:pStyle w:val="Header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Cs w:val="20"/>
      </w:rPr>
      <w:br/>
    </w:r>
    <w:r w:rsidRPr="00EA4E5A">
      <w:rPr>
        <w:rFonts w:ascii="Arial" w:hAnsi="Arial" w:cs="Arial"/>
        <w:szCs w:val="20"/>
      </w:rPr>
      <w:t>[NOTE:  This is a model notice that may be modified by Part D plans.  See:  § 423.2267(c)]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364683"/>
    <w:multiLevelType w:val="hybridMultilevel"/>
    <w:tmpl w:val="38DA9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A74A8"/>
    <w:multiLevelType w:val="hybridMultilevel"/>
    <w:tmpl w:val="D428A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795050">
    <w:abstractNumId w:val="9"/>
  </w:num>
  <w:num w:numId="2" w16cid:durableId="1303388694">
    <w:abstractNumId w:val="7"/>
  </w:num>
  <w:num w:numId="3" w16cid:durableId="201285441">
    <w:abstractNumId w:val="6"/>
  </w:num>
  <w:num w:numId="4" w16cid:durableId="1257443083">
    <w:abstractNumId w:val="5"/>
  </w:num>
  <w:num w:numId="5" w16cid:durableId="22245131">
    <w:abstractNumId w:val="4"/>
  </w:num>
  <w:num w:numId="6" w16cid:durableId="1938781444">
    <w:abstractNumId w:val="8"/>
  </w:num>
  <w:num w:numId="7" w16cid:durableId="1256476127">
    <w:abstractNumId w:val="3"/>
  </w:num>
  <w:num w:numId="8" w16cid:durableId="1939605540">
    <w:abstractNumId w:val="2"/>
  </w:num>
  <w:num w:numId="9" w16cid:durableId="2142570236">
    <w:abstractNumId w:val="1"/>
  </w:num>
  <w:num w:numId="10" w16cid:durableId="1314067876">
    <w:abstractNumId w:val="0"/>
  </w:num>
  <w:num w:numId="11" w16cid:durableId="1593662004">
    <w:abstractNumId w:val="20"/>
  </w:num>
  <w:num w:numId="12" w16cid:durableId="525556592">
    <w:abstractNumId w:val="17"/>
  </w:num>
  <w:num w:numId="13" w16cid:durableId="2123181721">
    <w:abstractNumId w:val="11"/>
  </w:num>
  <w:num w:numId="14" w16cid:durableId="1179932963">
    <w:abstractNumId w:val="16"/>
  </w:num>
  <w:num w:numId="15" w16cid:durableId="247932881">
    <w:abstractNumId w:val="19"/>
  </w:num>
  <w:num w:numId="16" w16cid:durableId="1466240340">
    <w:abstractNumId w:val="14"/>
  </w:num>
  <w:num w:numId="17" w16cid:durableId="392437186">
    <w:abstractNumId w:val="10"/>
  </w:num>
  <w:num w:numId="18" w16cid:durableId="1457604242">
    <w:abstractNumId w:val="13"/>
  </w:num>
  <w:num w:numId="19" w16cid:durableId="845437971">
    <w:abstractNumId w:val="21"/>
  </w:num>
  <w:num w:numId="20" w16cid:durableId="1464468747">
    <w:abstractNumId w:val="18"/>
  </w:num>
  <w:num w:numId="21" w16cid:durableId="1982152778">
    <w:abstractNumId w:val="15"/>
  </w:num>
  <w:num w:numId="22" w16cid:durableId="13077858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3191"/>
    <w:rsid w:val="00056F05"/>
    <w:rsid w:val="00061794"/>
    <w:rsid w:val="000620F4"/>
    <w:rsid w:val="00080F4B"/>
    <w:rsid w:val="00081C51"/>
    <w:rsid w:val="000842E1"/>
    <w:rsid w:val="00093193"/>
    <w:rsid w:val="000932D1"/>
    <w:rsid w:val="000941DE"/>
    <w:rsid w:val="000E520E"/>
    <w:rsid w:val="000E5F29"/>
    <w:rsid w:val="000F0C34"/>
    <w:rsid w:val="00100D50"/>
    <w:rsid w:val="001337B4"/>
    <w:rsid w:val="00143703"/>
    <w:rsid w:val="00174477"/>
    <w:rsid w:val="001A10EC"/>
    <w:rsid w:val="001C0580"/>
    <w:rsid w:val="001C27E9"/>
    <w:rsid w:val="001F002A"/>
    <w:rsid w:val="001F0EBD"/>
    <w:rsid w:val="001F484C"/>
    <w:rsid w:val="002221A7"/>
    <w:rsid w:val="002403AF"/>
    <w:rsid w:val="00244FB4"/>
    <w:rsid w:val="00265E64"/>
    <w:rsid w:val="002B4475"/>
    <w:rsid w:val="002C6E73"/>
    <w:rsid w:val="002D4121"/>
    <w:rsid w:val="002E6A84"/>
    <w:rsid w:val="002F517B"/>
    <w:rsid w:val="002F63DA"/>
    <w:rsid w:val="0033301E"/>
    <w:rsid w:val="00343A46"/>
    <w:rsid w:val="003A4AA5"/>
    <w:rsid w:val="003A74C6"/>
    <w:rsid w:val="003B035A"/>
    <w:rsid w:val="003B1246"/>
    <w:rsid w:val="003B756D"/>
    <w:rsid w:val="003F2CB5"/>
    <w:rsid w:val="00407F6A"/>
    <w:rsid w:val="004150FA"/>
    <w:rsid w:val="00425D3A"/>
    <w:rsid w:val="00443EFE"/>
    <w:rsid w:val="00453913"/>
    <w:rsid w:val="004546A4"/>
    <w:rsid w:val="00454E20"/>
    <w:rsid w:val="0048768B"/>
    <w:rsid w:val="00490FF3"/>
    <w:rsid w:val="004B3CAE"/>
    <w:rsid w:val="004B4064"/>
    <w:rsid w:val="004D7301"/>
    <w:rsid w:val="00544BCF"/>
    <w:rsid w:val="00544DBF"/>
    <w:rsid w:val="00556334"/>
    <w:rsid w:val="00560D1E"/>
    <w:rsid w:val="005647DA"/>
    <w:rsid w:val="00566E23"/>
    <w:rsid w:val="00575862"/>
    <w:rsid w:val="00575EA1"/>
    <w:rsid w:val="005762E6"/>
    <w:rsid w:val="00583865"/>
    <w:rsid w:val="005871CC"/>
    <w:rsid w:val="00591FAC"/>
    <w:rsid w:val="005924D8"/>
    <w:rsid w:val="005A0447"/>
    <w:rsid w:val="005B0A67"/>
    <w:rsid w:val="005B5E46"/>
    <w:rsid w:val="005C0EFB"/>
    <w:rsid w:val="005C4FCD"/>
    <w:rsid w:val="006111EF"/>
    <w:rsid w:val="00627732"/>
    <w:rsid w:val="006612F3"/>
    <w:rsid w:val="00662B52"/>
    <w:rsid w:val="006664F6"/>
    <w:rsid w:val="0068348C"/>
    <w:rsid w:val="00692DF5"/>
    <w:rsid w:val="006B23F2"/>
    <w:rsid w:val="006C5CA6"/>
    <w:rsid w:val="006D1397"/>
    <w:rsid w:val="006E3545"/>
    <w:rsid w:val="006E5536"/>
    <w:rsid w:val="006F3A82"/>
    <w:rsid w:val="00700044"/>
    <w:rsid w:val="007059A3"/>
    <w:rsid w:val="007254AC"/>
    <w:rsid w:val="00725CE7"/>
    <w:rsid w:val="0074014F"/>
    <w:rsid w:val="00742327"/>
    <w:rsid w:val="0074663B"/>
    <w:rsid w:val="007659BB"/>
    <w:rsid w:val="00783974"/>
    <w:rsid w:val="007B03A0"/>
    <w:rsid w:val="007B0701"/>
    <w:rsid w:val="007B5E23"/>
    <w:rsid w:val="007C3E09"/>
    <w:rsid w:val="008135CF"/>
    <w:rsid w:val="00821283"/>
    <w:rsid w:val="00823639"/>
    <w:rsid w:val="008330F0"/>
    <w:rsid w:val="0083666E"/>
    <w:rsid w:val="00843332"/>
    <w:rsid w:val="008620CD"/>
    <w:rsid w:val="0088033D"/>
    <w:rsid w:val="00882B79"/>
    <w:rsid w:val="00882ED0"/>
    <w:rsid w:val="00886923"/>
    <w:rsid w:val="00891880"/>
    <w:rsid w:val="008959AC"/>
    <w:rsid w:val="00897A1A"/>
    <w:rsid w:val="008A238A"/>
    <w:rsid w:val="008A6C9B"/>
    <w:rsid w:val="008B5A9F"/>
    <w:rsid w:val="008C1238"/>
    <w:rsid w:val="008C15EE"/>
    <w:rsid w:val="008D1A7D"/>
    <w:rsid w:val="008E681D"/>
    <w:rsid w:val="008F243C"/>
    <w:rsid w:val="008F4BE8"/>
    <w:rsid w:val="00901E9E"/>
    <w:rsid w:val="00905A17"/>
    <w:rsid w:val="009153A7"/>
    <w:rsid w:val="00932053"/>
    <w:rsid w:val="009467DB"/>
    <w:rsid w:val="00946FE6"/>
    <w:rsid w:val="00952DF6"/>
    <w:rsid w:val="00970CF4"/>
    <w:rsid w:val="00981748"/>
    <w:rsid w:val="00982415"/>
    <w:rsid w:val="009B09C7"/>
    <w:rsid w:val="009C5E5E"/>
    <w:rsid w:val="009D2F3A"/>
    <w:rsid w:val="009D3630"/>
    <w:rsid w:val="009E7AE1"/>
    <w:rsid w:val="00A00DE4"/>
    <w:rsid w:val="00A10FCA"/>
    <w:rsid w:val="00A1273E"/>
    <w:rsid w:val="00A26C91"/>
    <w:rsid w:val="00A43DF9"/>
    <w:rsid w:val="00A55CCE"/>
    <w:rsid w:val="00A6281F"/>
    <w:rsid w:val="00A63A52"/>
    <w:rsid w:val="00A85ED5"/>
    <w:rsid w:val="00A917D8"/>
    <w:rsid w:val="00AC7C80"/>
    <w:rsid w:val="00AF4B70"/>
    <w:rsid w:val="00AF52CF"/>
    <w:rsid w:val="00AF5F29"/>
    <w:rsid w:val="00B050E6"/>
    <w:rsid w:val="00B2790F"/>
    <w:rsid w:val="00B412A4"/>
    <w:rsid w:val="00B633CA"/>
    <w:rsid w:val="00B74AB4"/>
    <w:rsid w:val="00BB1B8D"/>
    <w:rsid w:val="00BB38D4"/>
    <w:rsid w:val="00BF1D6D"/>
    <w:rsid w:val="00C326DC"/>
    <w:rsid w:val="00C53F06"/>
    <w:rsid w:val="00C64BFD"/>
    <w:rsid w:val="00C76E13"/>
    <w:rsid w:val="00CA002E"/>
    <w:rsid w:val="00CA041B"/>
    <w:rsid w:val="00CA2B47"/>
    <w:rsid w:val="00CC2707"/>
    <w:rsid w:val="00CD5B7E"/>
    <w:rsid w:val="00CE1155"/>
    <w:rsid w:val="00CE5DD3"/>
    <w:rsid w:val="00D17848"/>
    <w:rsid w:val="00D21A10"/>
    <w:rsid w:val="00D267B5"/>
    <w:rsid w:val="00D3704F"/>
    <w:rsid w:val="00D55EDC"/>
    <w:rsid w:val="00DB7EBA"/>
    <w:rsid w:val="00DC6B0A"/>
    <w:rsid w:val="00DD205D"/>
    <w:rsid w:val="00DD2F43"/>
    <w:rsid w:val="00DD3059"/>
    <w:rsid w:val="00DD4FD8"/>
    <w:rsid w:val="00DF3E50"/>
    <w:rsid w:val="00DF7B6E"/>
    <w:rsid w:val="00E01FE9"/>
    <w:rsid w:val="00E1612E"/>
    <w:rsid w:val="00E30C4C"/>
    <w:rsid w:val="00E53858"/>
    <w:rsid w:val="00E5422C"/>
    <w:rsid w:val="00E579D8"/>
    <w:rsid w:val="00E779B5"/>
    <w:rsid w:val="00EA2EC3"/>
    <w:rsid w:val="00EA4E5A"/>
    <w:rsid w:val="00EB6644"/>
    <w:rsid w:val="00ED4A48"/>
    <w:rsid w:val="00EE01DB"/>
    <w:rsid w:val="00EE0E2C"/>
    <w:rsid w:val="00F00C59"/>
    <w:rsid w:val="00F171F2"/>
    <w:rsid w:val="00F24913"/>
    <w:rsid w:val="00F44899"/>
    <w:rsid w:val="00F60E53"/>
    <w:rsid w:val="00F80959"/>
    <w:rsid w:val="00F92472"/>
    <w:rsid w:val="00FA04EE"/>
    <w:rsid w:val="00FB33DA"/>
    <w:rsid w:val="00FB3C5B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3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3865"/>
    <w:rPr>
      <w:color w:val="524A82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2B52"/>
    <w:rPr>
      <w:sz w:val="16"/>
      <w:szCs w:val="16"/>
    </w:rPr>
  </w:style>
  <w:style w:type="paragraph" w:styleId="Revision">
    <w:name w:val="Revision"/>
    <w:hidden/>
    <w:uiPriority w:val="99"/>
    <w:semiHidden/>
    <w:rsid w:val="006E3545"/>
    <w:rPr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2cinc.com/Appellant-Signu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2C483-32D5-47D8-86CB-43647E0099ED}">
  <ds:schemaRefs>
    <ds:schemaRef ds:uri="d02b7574-298d-4180-bdb3-baf93262dc8f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CFDEB23-0788-4B4A-9C67-734C81F92B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F4925-AC04-48E8-99C8-FFA5683AC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2177</Characters>
  <Application>Microsoft Office Word</Application>
  <DocSecurity>0</DocSecurity>
  <Lines>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Mccormick, Jennifer (CMS/CM)</cp:lastModifiedBy>
  <cp:revision>2</cp:revision>
  <cp:lastPrinted>2013-10-24T13:13:00Z</cp:lastPrinted>
  <dcterms:created xsi:type="dcterms:W3CDTF">2024-11-18T19:35:00Z</dcterms:created>
  <dcterms:modified xsi:type="dcterms:W3CDTF">2024-11-18T19:35:00Z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0x01010095680200B789FC4AA0B94FBC2B087245</vt:lpwstr>
  </property>
</Properties>
</file>