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6E3" w:rsidRDefault="00E92A42" w:rsidP="00871A17">
      <w:bookmarkStart w:id="0" w:name="_Toc150253822"/>
      <w:bookmarkStart w:id="1" w:name="_Toc276463559"/>
      <w:r w:rsidRPr="00E92A42">
        <w:t>Line</w:t>
      </w:r>
    </w:p>
    <w:p w:rsidR="00B406E3" w:rsidRDefault="00B406E3" w:rsidP="00871A17"/>
    <w:p w:rsidR="00B406E3" w:rsidRDefault="00B406E3" w:rsidP="00871A17"/>
    <w:p w:rsidR="00B406E3" w:rsidRDefault="00B406E3" w:rsidP="00871A17"/>
    <w:p w:rsidR="00B406E3" w:rsidRDefault="00B406E3" w:rsidP="00871A17"/>
    <w:p w:rsidR="00FE4A0A" w:rsidRPr="00871A17" w:rsidRDefault="00FE4A0A" w:rsidP="00871A17">
      <w:pPr>
        <w:rPr>
          <w:sz w:val="32"/>
          <w:szCs w:val="32"/>
        </w:rPr>
      </w:pPr>
      <w:bookmarkStart w:id="2" w:name="_Toc277769770"/>
      <w:r w:rsidRPr="00871A17">
        <w:rPr>
          <w:sz w:val="32"/>
          <w:szCs w:val="32"/>
        </w:rPr>
        <w:t>Risk Management Plan</w:t>
      </w:r>
      <w:bookmarkEnd w:id="0"/>
      <w:bookmarkEnd w:id="1"/>
      <w:bookmarkEnd w:id="2"/>
    </w:p>
    <w:p w:rsidR="00FE4A0A" w:rsidRPr="00EA1002" w:rsidRDefault="00FE4A0A" w:rsidP="00FE4A0A">
      <w:r w:rsidRPr="00EA1002">
        <w:t>Version 1.0</w:t>
      </w:r>
    </w:p>
    <w:p w:rsidR="00FE4A0A" w:rsidRPr="00EA1002" w:rsidRDefault="00FE4A0A" w:rsidP="00FE4A0A"/>
    <w:p w:rsidR="00FE4A0A" w:rsidRPr="00EA1002" w:rsidRDefault="00FE4A0A" w:rsidP="00FE4A0A"/>
    <w:p w:rsidR="00FE4A0A" w:rsidRPr="0077610F" w:rsidRDefault="00FE4A0A" w:rsidP="00FE4A0A"/>
    <w:p w:rsidR="00FE4A0A" w:rsidRPr="0077610F" w:rsidRDefault="00FE4A0A" w:rsidP="00FE4A0A"/>
    <w:p w:rsidR="00FE4A0A" w:rsidRDefault="00FE4A0A">
      <w:r w:rsidRPr="0077610F">
        <w:t xml:space="preserve">Refer to the Software Engineering Risk Management Framework for additional information: </w:t>
      </w:r>
      <w:hyperlink r:id="rId12" w:tgtFrame="_blank" w:history="1">
        <w:r w:rsidRPr="0077610F">
          <w:rPr>
            <w:rStyle w:val="Hyperlink"/>
          </w:rPr>
          <w:t>http://www.sei.cmu.edu/rep</w:t>
        </w:r>
        <w:r w:rsidRPr="0077610F">
          <w:rPr>
            <w:rStyle w:val="Hyperlink"/>
          </w:rPr>
          <w:t>o</w:t>
        </w:r>
        <w:r w:rsidRPr="0077610F">
          <w:rPr>
            <w:rStyle w:val="Hyperlink"/>
          </w:rPr>
          <w:t>rts/10tr017.pdf</w:t>
        </w:r>
      </w:hyperlink>
    </w:p>
    <w:p w:rsidR="00C502C4" w:rsidRPr="0077610F" w:rsidRDefault="00C502C4"/>
    <w:p w:rsidR="00533DAA" w:rsidRPr="002652F0" w:rsidRDefault="00C502C4" w:rsidP="00533DAA">
      <w:pPr>
        <w:jc w:val="center"/>
        <w:rPr>
          <w:b/>
        </w:rPr>
      </w:pPr>
      <w:r>
        <w:br w:type="page"/>
      </w:r>
      <w:r w:rsidR="00533DAA" w:rsidRPr="002652F0">
        <w:rPr>
          <w:b/>
        </w:rPr>
        <w:lastRenderedPageBreak/>
        <w:t>Revision History</w:t>
      </w:r>
    </w:p>
    <w:p w:rsidR="00533DAA" w:rsidRPr="00250941" w:rsidRDefault="00533DAA" w:rsidP="00533DAA">
      <w:pPr>
        <w:jc w:val="center"/>
        <w:rPr>
          <w:b/>
          <w:bCs/>
          <w:color w:val="FFFFF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040"/>
        <w:gridCol w:w="2082"/>
        <w:gridCol w:w="4685"/>
      </w:tblGrid>
      <w:tr w:rsidR="00533DAA" w:rsidRPr="00250941" w:rsidTr="00FE4A0A">
        <w:trPr>
          <w:cantSplit/>
          <w:tblHeader/>
        </w:trPr>
        <w:tc>
          <w:tcPr>
            <w:tcW w:w="924" w:type="pct"/>
            <w:shd w:val="clear" w:color="auto" w:fill="4F81BD"/>
          </w:tcPr>
          <w:p w:rsidR="00533DAA" w:rsidRPr="00250941" w:rsidRDefault="00533DAA" w:rsidP="003868BC">
            <w:pPr>
              <w:jc w:val="center"/>
              <w:rPr>
                <w:b/>
                <w:bCs/>
                <w:color w:val="FFFFFF"/>
              </w:rPr>
            </w:pPr>
            <w:r w:rsidRPr="00250941">
              <w:rPr>
                <w:b/>
                <w:bCs/>
                <w:color w:val="FFFFFF"/>
              </w:rPr>
              <w:t>Date</w:t>
            </w:r>
          </w:p>
        </w:tc>
        <w:tc>
          <w:tcPr>
            <w:tcW w:w="543" w:type="pct"/>
            <w:shd w:val="clear" w:color="auto" w:fill="4F81BD"/>
          </w:tcPr>
          <w:p w:rsidR="00533DAA" w:rsidRPr="00250941" w:rsidRDefault="00533DAA" w:rsidP="003868BC">
            <w:pPr>
              <w:jc w:val="center"/>
              <w:rPr>
                <w:b/>
                <w:bCs/>
                <w:color w:val="FFFFFF"/>
              </w:rPr>
            </w:pPr>
            <w:r w:rsidRPr="00250941">
              <w:rPr>
                <w:b/>
                <w:bCs/>
                <w:color w:val="FFFFFF"/>
              </w:rPr>
              <w:t>Rev</w:t>
            </w:r>
          </w:p>
        </w:tc>
        <w:tc>
          <w:tcPr>
            <w:tcW w:w="1087" w:type="pct"/>
            <w:shd w:val="clear" w:color="auto" w:fill="4F81BD"/>
          </w:tcPr>
          <w:p w:rsidR="00533DAA" w:rsidRPr="00250941" w:rsidRDefault="00533DAA" w:rsidP="003868BC">
            <w:pPr>
              <w:jc w:val="center"/>
              <w:rPr>
                <w:b/>
                <w:bCs/>
                <w:color w:val="FFFFFF"/>
              </w:rPr>
            </w:pPr>
            <w:r w:rsidRPr="00250941">
              <w:rPr>
                <w:b/>
                <w:bCs/>
                <w:color w:val="FFFFFF"/>
              </w:rPr>
              <w:t>Author</w:t>
            </w:r>
          </w:p>
        </w:tc>
        <w:tc>
          <w:tcPr>
            <w:tcW w:w="2446" w:type="pct"/>
            <w:shd w:val="clear" w:color="auto" w:fill="4F81BD"/>
          </w:tcPr>
          <w:p w:rsidR="00533DAA" w:rsidRPr="00250941" w:rsidRDefault="00533DAA" w:rsidP="003868BC">
            <w:pPr>
              <w:jc w:val="center"/>
              <w:rPr>
                <w:b/>
                <w:bCs/>
                <w:color w:val="FFFFFF"/>
              </w:rPr>
            </w:pPr>
            <w:r w:rsidRPr="00250941">
              <w:rPr>
                <w:b/>
                <w:bCs/>
                <w:color w:val="FFFFFF"/>
              </w:rPr>
              <w:t>Description</w:t>
            </w:r>
          </w:p>
        </w:tc>
      </w:tr>
      <w:tr w:rsidR="00533DAA" w:rsidRPr="002652F0" w:rsidTr="00FE4A0A">
        <w:trPr>
          <w:cantSplit/>
        </w:trPr>
        <w:tc>
          <w:tcPr>
            <w:tcW w:w="924" w:type="pct"/>
            <w:shd w:val="clear" w:color="auto" w:fill="D3DFEE"/>
          </w:tcPr>
          <w:p w:rsidR="00533DAA" w:rsidRPr="00250941" w:rsidRDefault="00533DAA" w:rsidP="00FE4A0A">
            <w:pPr>
              <w:jc w:val="center"/>
              <w:rPr>
                <w:b/>
                <w:bCs/>
              </w:rPr>
            </w:pPr>
            <w:r w:rsidRPr="00250941">
              <w:rPr>
                <w:b/>
                <w:bCs/>
              </w:rPr>
              <w:t>MM/DD/YY</w:t>
            </w:r>
          </w:p>
        </w:tc>
        <w:tc>
          <w:tcPr>
            <w:tcW w:w="543" w:type="pct"/>
            <w:shd w:val="clear" w:color="auto" w:fill="D3DFEE"/>
          </w:tcPr>
          <w:p w:rsidR="00533DAA" w:rsidRPr="002652F0" w:rsidRDefault="00533DAA" w:rsidP="00FE4A0A">
            <w:pPr>
              <w:jc w:val="center"/>
            </w:pPr>
            <w:r w:rsidRPr="002652F0">
              <w:t>1</w:t>
            </w: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jc w:val="cente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jc w:val="cente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jc w:val="cente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jc w:val="cente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jc w:val="cente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jc w:val="cente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jc w:val="cente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r w:rsidR="00533DAA" w:rsidRPr="002652F0" w:rsidTr="00FE4A0A">
        <w:trPr>
          <w:cantSplit/>
        </w:trPr>
        <w:tc>
          <w:tcPr>
            <w:tcW w:w="924" w:type="pct"/>
            <w:shd w:val="clear" w:color="auto" w:fill="D3DFEE"/>
          </w:tcPr>
          <w:p w:rsidR="00533DAA" w:rsidRPr="00250941" w:rsidRDefault="00533DAA" w:rsidP="00FE4A0A">
            <w:pPr>
              <w:jc w:val="center"/>
              <w:rPr>
                <w:b/>
                <w:bCs/>
              </w:rPr>
            </w:pPr>
          </w:p>
        </w:tc>
        <w:tc>
          <w:tcPr>
            <w:tcW w:w="543" w:type="pct"/>
            <w:shd w:val="clear" w:color="auto" w:fill="D3DFEE"/>
          </w:tcPr>
          <w:p w:rsidR="00533DAA" w:rsidRPr="002652F0" w:rsidRDefault="00533DAA" w:rsidP="00FE4A0A">
            <w:pPr>
              <w:jc w:val="center"/>
            </w:pPr>
          </w:p>
        </w:tc>
        <w:tc>
          <w:tcPr>
            <w:tcW w:w="1087" w:type="pct"/>
            <w:shd w:val="clear" w:color="auto" w:fill="D3DFEE"/>
          </w:tcPr>
          <w:p w:rsidR="00533DAA" w:rsidRPr="002652F0" w:rsidRDefault="00533DAA" w:rsidP="00FE4A0A"/>
        </w:tc>
        <w:tc>
          <w:tcPr>
            <w:tcW w:w="2446" w:type="pct"/>
            <w:shd w:val="clear" w:color="auto" w:fill="D3DFEE"/>
          </w:tcPr>
          <w:p w:rsidR="00533DAA" w:rsidRPr="002652F0" w:rsidRDefault="00533DAA" w:rsidP="00FE4A0A"/>
        </w:tc>
      </w:tr>
      <w:tr w:rsidR="00533DAA" w:rsidRPr="002652F0" w:rsidTr="00FE4A0A">
        <w:trPr>
          <w:cantSplit/>
        </w:trPr>
        <w:tc>
          <w:tcPr>
            <w:tcW w:w="924" w:type="pct"/>
          </w:tcPr>
          <w:p w:rsidR="00533DAA" w:rsidRPr="00250941" w:rsidRDefault="00533DAA" w:rsidP="00FE4A0A">
            <w:pPr>
              <w:jc w:val="center"/>
              <w:rPr>
                <w:b/>
                <w:bCs/>
              </w:rPr>
            </w:pPr>
          </w:p>
        </w:tc>
        <w:tc>
          <w:tcPr>
            <w:tcW w:w="543" w:type="pct"/>
          </w:tcPr>
          <w:p w:rsidR="00533DAA" w:rsidRPr="002652F0" w:rsidRDefault="00533DAA" w:rsidP="00FE4A0A">
            <w:pPr>
              <w:jc w:val="center"/>
            </w:pPr>
          </w:p>
        </w:tc>
        <w:tc>
          <w:tcPr>
            <w:tcW w:w="1087" w:type="pct"/>
          </w:tcPr>
          <w:p w:rsidR="00533DAA" w:rsidRPr="002652F0" w:rsidRDefault="00533DAA" w:rsidP="00FE4A0A"/>
        </w:tc>
        <w:tc>
          <w:tcPr>
            <w:tcW w:w="2446" w:type="pct"/>
          </w:tcPr>
          <w:p w:rsidR="00533DAA" w:rsidRPr="002652F0" w:rsidRDefault="00533DAA" w:rsidP="00FE4A0A"/>
        </w:tc>
      </w:tr>
    </w:tbl>
    <w:p w:rsidR="00FE4A0A" w:rsidRPr="00EA1002" w:rsidRDefault="00533DAA" w:rsidP="00FE4A0A">
      <w:r>
        <w:br w:type="page"/>
      </w:r>
    </w:p>
    <w:p w:rsidR="00FE4A0A" w:rsidRPr="00011AD3" w:rsidRDefault="00FE4A0A">
      <w:pPr>
        <w:pStyle w:val="FootnoteText"/>
        <w:jc w:val="center"/>
        <w:rPr>
          <w:rFonts w:ascii="Verdana" w:hAnsi="Verdana"/>
          <w:b/>
          <w:sz w:val="24"/>
        </w:rPr>
      </w:pPr>
      <w:r w:rsidRPr="00011AD3">
        <w:rPr>
          <w:rFonts w:ascii="Verdana" w:hAnsi="Verdana"/>
          <w:b/>
          <w:sz w:val="24"/>
        </w:rPr>
        <w:lastRenderedPageBreak/>
        <w:t xml:space="preserve">Table of Contents </w:t>
      </w:r>
    </w:p>
    <w:p w:rsidR="00E545DB" w:rsidRPr="00EA1002" w:rsidRDefault="00E545DB">
      <w:pPr>
        <w:pStyle w:val="FootnoteText"/>
        <w:jc w:val="center"/>
        <w:rPr>
          <w:rFonts w:ascii="Times New Roman" w:hAnsi="Times New Roman"/>
          <w:b/>
          <w:sz w:val="24"/>
        </w:rPr>
      </w:pPr>
    </w:p>
    <w:bookmarkStart w:id="3" w:name="_Hlt467654303"/>
    <w:bookmarkEnd w:id="3"/>
    <w:p w:rsidR="00DB5DFA" w:rsidRPr="00665A61" w:rsidRDefault="00FE4A0A" w:rsidP="00DB5DFA">
      <w:pPr>
        <w:pStyle w:val="TOC1"/>
        <w:tabs>
          <w:tab w:val="clear" w:pos="8640"/>
          <w:tab w:val="left" w:pos="660"/>
          <w:tab w:val="right" w:leader="dot" w:pos="9350"/>
        </w:tabs>
        <w:spacing w:before="0"/>
        <w:rPr>
          <w:rStyle w:val="Hyperlink"/>
          <w:rFonts w:ascii="Verdana" w:hAnsi="Verdana"/>
          <w:noProof/>
          <w:color w:val="auto"/>
          <w:sz w:val="20"/>
        </w:rPr>
      </w:pPr>
      <w:r w:rsidRPr="00665A61">
        <w:rPr>
          <w:rStyle w:val="Hyperlink"/>
          <w:rFonts w:ascii="Verdana" w:hAnsi="Verdana"/>
          <w:noProof/>
          <w:color w:val="auto"/>
          <w:sz w:val="20"/>
        </w:rPr>
        <w:fldChar w:fldCharType="begin"/>
      </w:r>
      <w:r w:rsidRPr="00665A61">
        <w:rPr>
          <w:rStyle w:val="Hyperlink"/>
          <w:rFonts w:ascii="Verdana" w:hAnsi="Verdana"/>
          <w:noProof/>
          <w:color w:val="auto"/>
          <w:sz w:val="20"/>
        </w:rPr>
        <w:instrText xml:space="preserve"> TOC \o "1-4" \h \z </w:instrText>
      </w:r>
      <w:r w:rsidRPr="00665A61">
        <w:rPr>
          <w:rStyle w:val="Hyperlink"/>
          <w:rFonts w:ascii="Verdana" w:hAnsi="Verdana"/>
          <w:noProof/>
          <w:color w:val="auto"/>
          <w:sz w:val="20"/>
        </w:rPr>
        <w:fldChar w:fldCharType="separate"/>
      </w:r>
      <w:hyperlink w:anchor="_Toc278356857" w:history="1">
        <w:r w:rsidR="00DB5DFA" w:rsidRPr="00665A61">
          <w:rPr>
            <w:rStyle w:val="Hyperlink"/>
            <w:rFonts w:ascii="Verdana" w:hAnsi="Verdana"/>
            <w:b w:val="0"/>
            <w:caps w:val="0"/>
            <w:noProof/>
            <w:color w:val="auto"/>
            <w:sz w:val="20"/>
          </w:rPr>
          <w:t>1.</w:t>
        </w:r>
        <w:r w:rsidR="00DB5DFA" w:rsidRPr="00665A61">
          <w:rPr>
            <w:rStyle w:val="Hyperlink"/>
            <w:rFonts w:ascii="Verdana" w:hAnsi="Verdana"/>
            <w:noProof/>
            <w:color w:val="auto"/>
            <w:sz w:val="20"/>
          </w:rPr>
          <w:tab/>
        </w:r>
        <w:r w:rsidR="00DB5DFA" w:rsidRPr="00665A61">
          <w:rPr>
            <w:rStyle w:val="Hyperlink"/>
            <w:rFonts w:ascii="Verdana" w:hAnsi="Verdana"/>
            <w:b w:val="0"/>
            <w:caps w:val="0"/>
            <w:noProof/>
            <w:color w:val="auto"/>
            <w:sz w:val="20"/>
          </w:rPr>
          <w:t>Introduction</w:t>
        </w:r>
        <w:r w:rsidR="00DB5DFA" w:rsidRPr="00665A61">
          <w:rPr>
            <w:rStyle w:val="Hyperlink"/>
            <w:rFonts w:ascii="Verdana" w:hAnsi="Verdana"/>
            <w:b w:val="0"/>
            <w:caps w:val="0"/>
            <w:noProof/>
            <w:webHidden/>
            <w:color w:val="auto"/>
            <w:sz w:val="20"/>
          </w:rPr>
          <w:tab/>
        </w:r>
        <w:r w:rsidR="00DB5DFA" w:rsidRPr="00665A61">
          <w:rPr>
            <w:rStyle w:val="Hyperlink"/>
            <w:rFonts w:ascii="Verdana" w:hAnsi="Verdana"/>
            <w:b w:val="0"/>
            <w:caps w:val="0"/>
            <w:noProof/>
            <w:webHidden/>
            <w:color w:val="auto"/>
            <w:sz w:val="20"/>
          </w:rPr>
          <w:fldChar w:fldCharType="begin"/>
        </w:r>
        <w:r w:rsidR="00DB5DFA" w:rsidRPr="00665A61">
          <w:rPr>
            <w:rStyle w:val="Hyperlink"/>
            <w:rFonts w:ascii="Verdana" w:hAnsi="Verdana"/>
            <w:b w:val="0"/>
            <w:caps w:val="0"/>
            <w:noProof/>
            <w:webHidden/>
            <w:color w:val="auto"/>
            <w:sz w:val="20"/>
          </w:rPr>
          <w:instrText xml:space="preserve"> PAGEREF _Toc278356857 \h </w:instrText>
        </w:r>
        <w:r w:rsidR="00DB5DFA" w:rsidRPr="00665A61">
          <w:rPr>
            <w:rStyle w:val="Hyperlink"/>
            <w:rFonts w:ascii="Verdana" w:hAnsi="Verdana"/>
            <w:b w:val="0"/>
            <w:caps w:val="0"/>
            <w:noProof/>
            <w:webHidden/>
            <w:color w:val="auto"/>
            <w:sz w:val="20"/>
          </w:rPr>
        </w:r>
        <w:r w:rsidR="00DB5DFA"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4</w:t>
        </w:r>
        <w:r w:rsidR="00DB5DFA" w:rsidRPr="00665A61">
          <w:rPr>
            <w:rStyle w:val="Hyperlink"/>
            <w:rFonts w:ascii="Verdana" w:hAnsi="Verdana"/>
            <w:b w:val="0"/>
            <w:caps w:val="0"/>
            <w:noProof/>
            <w:webHidden/>
            <w:color w:val="auto"/>
            <w:sz w:val="20"/>
          </w:rPr>
          <w:fldChar w:fldCharType="end"/>
        </w:r>
      </w:hyperlink>
    </w:p>
    <w:p w:rsidR="00DB5DFA" w:rsidRPr="00665A61" w:rsidRDefault="00DB5DFA" w:rsidP="00DB5DFA">
      <w:pPr>
        <w:pStyle w:val="TOC1"/>
        <w:tabs>
          <w:tab w:val="clear" w:pos="8640"/>
          <w:tab w:val="left" w:pos="660"/>
          <w:tab w:val="right" w:leader="dot" w:pos="9350"/>
        </w:tabs>
        <w:spacing w:before="0"/>
        <w:rPr>
          <w:rStyle w:val="Hyperlink"/>
          <w:rFonts w:ascii="Verdana" w:hAnsi="Verdana"/>
          <w:noProof/>
          <w:color w:val="auto"/>
          <w:sz w:val="20"/>
        </w:rPr>
      </w:pPr>
      <w:hyperlink w:anchor="_Toc278356858" w:history="1">
        <w:r w:rsidRPr="00665A61">
          <w:rPr>
            <w:rStyle w:val="Hyperlink"/>
            <w:rFonts w:ascii="Verdana" w:hAnsi="Verdana"/>
            <w:b w:val="0"/>
            <w:caps w:val="0"/>
            <w:noProof/>
            <w:color w:val="auto"/>
            <w:sz w:val="20"/>
          </w:rPr>
          <w:t>2.</w:t>
        </w:r>
        <w:r w:rsidRPr="00665A61">
          <w:rPr>
            <w:rStyle w:val="Hyperlink"/>
            <w:rFonts w:ascii="Verdana" w:hAnsi="Verdana"/>
            <w:noProof/>
            <w:color w:val="auto"/>
            <w:sz w:val="20"/>
          </w:rPr>
          <w:tab/>
        </w:r>
        <w:r w:rsidRPr="00665A61">
          <w:rPr>
            <w:rStyle w:val="Hyperlink"/>
            <w:rFonts w:ascii="Verdana" w:hAnsi="Verdana"/>
            <w:b w:val="0"/>
            <w:caps w:val="0"/>
            <w:noProof/>
            <w:color w:val="auto"/>
            <w:sz w:val="20"/>
          </w:rPr>
          <w:t>Risk Plan Stakeholders</w:t>
        </w:r>
        <w:r w:rsidRPr="00665A61">
          <w:rPr>
            <w:rStyle w:val="Hyperlink"/>
            <w:rFonts w:ascii="Verdana" w:hAnsi="Verdana"/>
            <w:b w:val="0"/>
            <w:caps w:val="0"/>
            <w:noProof/>
            <w:webHidden/>
            <w:color w:val="auto"/>
            <w:sz w:val="20"/>
          </w:rPr>
          <w:tab/>
        </w:r>
        <w:r w:rsidRPr="00665A61">
          <w:rPr>
            <w:rStyle w:val="Hyperlink"/>
            <w:rFonts w:ascii="Verdana" w:hAnsi="Verdana"/>
            <w:b w:val="0"/>
            <w:caps w:val="0"/>
            <w:noProof/>
            <w:webHidden/>
            <w:color w:val="auto"/>
            <w:sz w:val="20"/>
          </w:rPr>
          <w:fldChar w:fldCharType="begin"/>
        </w:r>
        <w:r w:rsidRPr="00665A61">
          <w:rPr>
            <w:rStyle w:val="Hyperlink"/>
            <w:rFonts w:ascii="Verdana" w:hAnsi="Verdana"/>
            <w:b w:val="0"/>
            <w:caps w:val="0"/>
            <w:noProof/>
            <w:webHidden/>
            <w:color w:val="auto"/>
            <w:sz w:val="20"/>
          </w:rPr>
          <w:instrText xml:space="preserve"> PAGEREF _Toc278356858 \h </w:instrText>
        </w:r>
        <w:r w:rsidRPr="00665A61">
          <w:rPr>
            <w:rStyle w:val="Hyperlink"/>
            <w:rFonts w:ascii="Verdana" w:hAnsi="Verdana"/>
            <w:b w:val="0"/>
            <w:caps w:val="0"/>
            <w:noProof/>
            <w:webHidden/>
            <w:color w:val="auto"/>
            <w:sz w:val="20"/>
          </w:rPr>
        </w:r>
        <w:r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4</w:t>
        </w:r>
        <w:r w:rsidRPr="00665A61">
          <w:rPr>
            <w:rStyle w:val="Hyperlink"/>
            <w:rFonts w:ascii="Verdana" w:hAnsi="Verdana"/>
            <w:b w:val="0"/>
            <w:caps w:val="0"/>
            <w:noProof/>
            <w:webHidden/>
            <w:color w:val="auto"/>
            <w:sz w:val="20"/>
          </w:rPr>
          <w:fldChar w:fldCharType="end"/>
        </w:r>
      </w:hyperlink>
    </w:p>
    <w:p w:rsidR="00DB5DFA" w:rsidRPr="00665A61" w:rsidRDefault="00DB5DFA" w:rsidP="00DB5DFA">
      <w:pPr>
        <w:pStyle w:val="TOC1"/>
        <w:tabs>
          <w:tab w:val="clear" w:pos="8640"/>
          <w:tab w:val="left" w:pos="660"/>
          <w:tab w:val="right" w:leader="dot" w:pos="9350"/>
        </w:tabs>
        <w:spacing w:before="0"/>
        <w:rPr>
          <w:rStyle w:val="Hyperlink"/>
          <w:rFonts w:ascii="Verdana" w:hAnsi="Verdana"/>
          <w:noProof/>
          <w:color w:val="auto"/>
          <w:sz w:val="20"/>
        </w:rPr>
      </w:pPr>
      <w:hyperlink w:anchor="_Toc278356859" w:history="1">
        <w:r w:rsidRPr="00665A61">
          <w:rPr>
            <w:rStyle w:val="Hyperlink"/>
            <w:rFonts w:ascii="Verdana" w:hAnsi="Verdana"/>
            <w:b w:val="0"/>
            <w:caps w:val="0"/>
            <w:noProof/>
            <w:color w:val="auto"/>
            <w:sz w:val="20"/>
          </w:rPr>
          <w:t>3.</w:t>
        </w:r>
        <w:r w:rsidRPr="00665A61">
          <w:rPr>
            <w:rStyle w:val="Hyperlink"/>
            <w:rFonts w:ascii="Verdana" w:hAnsi="Verdana"/>
            <w:noProof/>
            <w:color w:val="auto"/>
            <w:sz w:val="20"/>
          </w:rPr>
          <w:tab/>
        </w:r>
        <w:r w:rsidRPr="00665A61">
          <w:rPr>
            <w:rStyle w:val="Hyperlink"/>
            <w:rFonts w:ascii="Verdana" w:hAnsi="Verdana"/>
            <w:b w:val="0"/>
            <w:caps w:val="0"/>
            <w:noProof/>
            <w:color w:val="auto"/>
            <w:sz w:val="20"/>
          </w:rPr>
          <w:t>Project Risk Roles and Responsibilities</w:t>
        </w:r>
        <w:r w:rsidRPr="00665A61">
          <w:rPr>
            <w:rStyle w:val="Hyperlink"/>
            <w:rFonts w:ascii="Verdana" w:hAnsi="Verdana"/>
            <w:b w:val="0"/>
            <w:caps w:val="0"/>
            <w:noProof/>
            <w:webHidden/>
            <w:color w:val="auto"/>
            <w:sz w:val="20"/>
          </w:rPr>
          <w:tab/>
        </w:r>
        <w:r w:rsidRPr="00665A61">
          <w:rPr>
            <w:rStyle w:val="Hyperlink"/>
            <w:rFonts w:ascii="Verdana" w:hAnsi="Verdana"/>
            <w:b w:val="0"/>
            <w:caps w:val="0"/>
            <w:noProof/>
            <w:webHidden/>
            <w:color w:val="auto"/>
            <w:sz w:val="20"/>
          </w:rPr>
          <w:fldChar w:fldCharType="begin"/>
        </w:r>
        <w:r w:rsidRPr="00665A61">
          <w:rPr>
            <w:rStyle w:val="Hyperlink"/>
            <w:rFonts w:ascii="Verdana" w:hAnsi="Verdana"/>
            <w:b w:val="0"/>
            <w:caps w:val="0"/>
            <w:noProof/>
            <w:webHidden/>
            <w:color w:val="auto"/>
            <w:sz w:val="20"/>
          </w:rPr>
          <w:instrText xml:space="preserve"> PAGEREF _Toc278356859 \h </w:instrText>
        </w:r>
        <w:r w:rsidRPr="00665A61">
          <w:rPr>
            <w:rStyle w:val="Hyperlink"/>
            <w:rFonts w:ascii="Verdana" w:hAnsi="Verdana"/>
            <w:b w:val="0"/>
            <w:caps w:val="0"/>
            <w:noProof/>
            <w:webHidden/>
            <w:color w:val="auto"/>
            <w:sz w:val="20"/>
          </w:rPr>
        </w:r>
        <w:r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5</w:t>
        </w:r>
        <w:r w:rsidRPr="00665A61">
          <w:rPr>
            <w:rStyle w:val="Hyperlink"/>
            <w:rFonts w:ascii="Verdana" w:hAnsi="Verdana"/>
            <w:b w:val="0"/>
            <w:caps w:val="0"/>
            <w:noProof/>
            <w:webHidden/>
            <w:color w:val="auto"/>
            <w:sz w:val="20"/>
          </w:rPr>
          <w:fldChar w:fldCharType="end"/>
        </w:r>
      </w:hyperlink>
    </w:p>
    <w:p w:rsidR="00DB5DFA" w:rsidRPr="00665A61" w:rsidRDefault="00DB5DFA" w:rsidP="00DB5DFA">
      <w:pPr>
        <w:pStyle w:val="TOC1"/>
        <w:tabs>
          <w:tab w:val="clear" w:pos="8640"/>
          <w:tab w:val="left" w:pos="660"/>
          <w:tab w:val="right" w:leader="dot" w:pos="9350"/>
        </w:tabs>
        <w:spacing w:before="0"/>
        <w:rPr>
          <w:rStyle w:val="Hyperlink"/>
          <w:rFonts w:ascii="Verdana" w:hAnsi="Verdana"/>
          <w:noProof/>
          <w:color w:val="auto"/>
          <w:sz w:val="20"/>
        </w:rPr>
      </w:pPr>
      <w:hyperlink w:anchor="_Toc278356860" w:history="1">
        <w:r w:rsidRPr="00665A61">
          <w:rPr>
            <w:rStyle w:val="Hyperlink"/>
            <w:rFonts w:ascii="Verdana" w:hAnsi="Verdana"/>
            <w:b w:val="0"/>
            <w:caps w:val="0"/>
            <w:noProof/>
            <w:color w:val="auto"/>
            <w:sz w:val="20"/>
          </w:rPr>
          <w:t>4.</w:t>
        </w:r>
        <w:r w:rsidRPr="00665A61">
          <w:rPr>
            <w:rStyle w:val="Hyperlink"/>
            <w:rFonts w:ascii="Verdana" w:hAnsi="Verdana"/>
            <w:noProof/>
            <w:color w:val="auto"/>
            <w:sz w:val="20"/>
          </w:rPr>
          <w:tab/>
        </w:r>
        <w:r w:rsidRPr="00665A61">
          <w:rPr>
            <w:rStyle w:val="Hyperlink"/>
            <w:rFonts w:ascii="Verdana" w:hAnsi="Verdana"/>
            <w:b w:val="0"/>
            <w:caps w:val="0"/>
            <w:noProof/>
            <w:color w:val="auto"/>
            <w:sz w:val="20"/>
          </w:rPr>
          <w:t>Project Risk Management Process Overview</w:t>
        </w:r>
        <w:r w:rsidRPr="00665A61">
          <w:rPr>
            <w:rStyle w:val="Hyperlink"/>
            <w:rFonts w:ascii="Verdana" w:hAnsi="Verdana"/>
            <w:b w:val="0"/>
            <w:caps w:val="0"/>
            <w:noProof/>
            <w:webHidden/>
            <w:color w:val="auto"/>
            <w:sz w:val="20"/>
          </w:rPr>
          <w:tab/>
        </w:r>
        <w:r w:rsidRPr="00665A61">
          <w:rPr>
            <w:rStyle w:val="Hyperlink"/>
            <w:rFonts w:ascii="Verdana" w:hAnsi="Verdana"/>
            <w:b w:val="0"/>
            <w:caps w:val="0"/>
            <w:noProof/>
            <w:webHidden/>
            <w:color w:val="auto"/>
            <w:sz w:val="20"/>
          </w:rPr>
          <w:fldChar w:fldCharType="begin"/>
        </w:r>
        <w:r w:rsidRPr="00665A61">
          <w:rPr>
            <w:rStyle w:val="Hyperlink"/>
            <w:rFonts w:ascii="Verdana" w:hAnsi="Verdana"/>
            <w:b w:val="0"/>
            <w:caps w:val="0"/>
            <w:noProof/>
            <w:webHidden/>
            <w:color w:val="auto"/>
            <w:sz w:val="20"/>
          </w:rPr>
          <w:instrText xml:space="preserve"> PAGEREF _Toc278356860 \h </w:instrText>
        </w:r>
        <w:r w:rsidRPr="00665A61">
          <w:rPr>
            <w:rStyle w:val="Hyperlink"/>
            <w:rFonts w:ascii="Verdana" w:hAnsi="Verdana"/>
            <w:b w:val="0"/>
            <w:caps w:val="0"/>
            <w:noProof/>
            <w:webHidden/>
            <w:color w:val="auto"/>
            <w:sz w:val="20"/>
          </w:rPr>
        </w:r>
        <w:r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8</w:t>
        </w:r>
        <w:r w:rsidRPr="00665A61">
          <w:rPr>
            <w:rStyle w:val="Hyperlink"/>
            <w:rFonts w:ascii="Verdana" w:hAnsi="Verdana"/>
            <w:b w:val="0"/>
            <w:caps w:val="0"/>
            <w:noProof/>
            <w:webHidden/>
            <w:color w:val="auto"/>
            <w:sz w:val="20"/>
          </w:rPr>
          <w:fldChar w:fldCharType="end"/>
        </w:r>
      </w:hyperlink>
    </w:p>
    <w:p w:rsidR="00DB5DFA" w:rsidRPr="00665A61" w:rsidRDefault="00DB5DFA" w:rsidP="00DB5DFA">
      <w:pPr>
        <w:pStyle w:val="TOC1"/>
        <w:tabs>
          <w:tab w:val="clear" w:pos="8640"/>
          <w:tab w:val="left" w:pos="660"/>
          <w:tab w:val="right" w:leader="dot" w:pos="9350"/>
        </w:tabs>
        <w:spacing w:before="0"/>
        <w:rPr>
          <w:rStyle w:val="Hyperlink"/>
          <w:rFonts w:ascii="Verdana" w:hAnsi="Verdana"/>
          <w:noProof/>
          <w:color w:val="auto"/>
          <w:sz w:val="20"/>
        </w:rPr>
      </w:pPr>
      <w:hyperlink w:anchor="_Toc278356861" w:history="1">
        <w:r w:rsidRPr="00665A61">
          <w:rPr>
            <w:rStyle w:val="Hyperlink"/>
            <w:rFonts w:ascii="Verdana" w:hAnsi="Verdana"/>
            <w:b w:val="0"/>
            <w:caps w:val="0"/>
            <w:noProof/>
            <w:color w:val="auto"/>
            <w:sz w:val="20"/>
          </w:rPr>
          <w:t>5.</w:t>
        </w:r>
        <w:r w:rsidRPr="00665A61">
          <w:rPr>
            <w:rStyle w:val="Hyperlink"/>
            <w:rFonts w:ascii="Verdana" w:hAnsi="Verdana"/>
            <w:noProof/>
            <w:color w:val="auto"/>
            <w:sz w:val="20"/>
          </w:rPr>
          <w:tab/>
        </w:r>
        <w:r w:rsidRPr="00665A61">
          <w:rPr>
            <w:rStyle w:val="Hyperlink"/>
            <w:rFonts w:ascii="Verdana" w:hAnsi="Verdana"/>
            <w:b w:val="0"/>
            <w:caps w:val="0"/>
            <w:noProof/>
            <w:color w:val="auto"/>
            <w:sz w:val="20"/>
          </w:rPr>
          <w:t>Recommended Risk Tracking</w:t>
        </w:r>
        <w:r w:rsidRPr="00665A61">
          <w:rPr>
            <w:rStyle w:val="Hyperlink"/>
            <w:rFonts w:ascii="Verdana" w:hAnsi="Verdana"/>
            <w:b w:val="0"/>
            <w:caps w:val="0"/>
            <w:noProof/>
            <w:webHidden/>
            <w:color w:val="auto"/>
            <w:sz w:val="20"/>
          </w:rPr>
          <w:tab/>
        </w:r>
        <w:r w:rsidRPr="00665A61">
          <w:rPr>
            <w:rStyle w:val="Hyperlink"/>
            <w:rFonts w:ascii="Verdana" w:hAnsi="Verdana"/>
            <w:b w:val="0"/>
            <w:caps w:val="0"/>
            <w:noProof/>
            <w:webHidden/>
            <w:color w:val="auto"/>
            <w:sz w:val="20"/>
          </w:rPr>
          <w:fldChar w:fldCharType="begin"/>
        </w:r>
        <w:r w:rsidRPr="00665A61">
          <w:rPr>
            <w:rStyle w:val="Hyperlink"/>
            <w:rFonts w:ascii="Verdana" w:hAnsi="Verdana"/>
            <w:b w:val="0"/>
            <w:caps w:val="0"/>
            <w:noProof/>
            <w:webHidden/>
            <w:color w:val="auto"/>
            <w:sz w:val="20"/>
          </w:rPr>
          <w:instrText xml:space="preserve"> PAGEREF _Toc278356861 \h </w:instrText>
        </w:r>
        <w:r w:rsidRPr="00665A61">
          <w:rPr>
            <w:rStyle w:val="Hyperlink"/>
            <w:rFonts w:ascii="Verdana" w:hAnsi="Verdana"/>
            <w:b w:val="0"/>
            <w:caps w:val="0"/>
            <w:noProof/>
            <w:webHidden/>
            <w:color w:val="auto"/>
            <w:sz w:val="20"/>
          </w:rPr>
        </w:r>
        <w:r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16</w:t>
        </w:r>
        <w:r w:rsidRPr="00665A61">
          <w:rPr>
            <w:rStyle w:val="Hyperlink"/>
            <w:rFonts w:ascii="Verdana" w:hAnsi="Verdana"/>
            <w:b w:val="0"/>
            <w:caps w:val="0"/>
            <w:noProof/>
            <w:webHidden/>
            <w:color w:val="auto"/>
            <w:sz w:val="20"/>
          </w:rPr>
          <w:fldChar w:fldCharType="end"/>
        </w:r>
      </w:hyperlink>
    </w:p>
    <w:p w:rsidR="00DB5DFA" w:rsidRPr="00665A61" w:rsidRDefault="00DB5DFA" w:rsidP="00DB5DFA">
      <w:pPr>
        <w:pStyle w:val="TOC1"/>
        <w:tabs>
          <w:tab w:val="clear" w:pos="8640"/>
          <w:tab w:val="left" w:pos="660"/>
          <w:tab w:val="right" w:leader="dot" w:pos="9350"/>
        </w:tabs>
        <w:spacing w:before="0"/>
        <w:rPr>
          <w:rStyle w:val="Hyperlink"/>
          <w:rFonts w:ascii="Verdana" w:hAnsi="Verdana"/>
          <w:noProof/>
          <w:color w:val="auto"/>
          <w:sz w:val="20"/>
        </w:rPr>
      </w:pPr>
      <w:hyperlink w:anchor="_Toc278356862" w:history="1">
        <w:r w:rsidRPr="00665A61">
          <w:rPr>
            <w:rStyle w:val="Hyperlink"/>
            <w:rFonts w:ascii="Verdana" w:hAnsi="Verdana"/>
            <w:b w:val="0"/>
            <w:caps w:val="0"/>
            <w:noProof/>
            <w:color w:val="auto"/>
            <w:sz w:val="20"/>
          </w:rPr>
          <w:t>6.</w:t>
        </w:r>
        <w:r w:rsidRPr="00665A61">
          <w:rPr>
            <w:rStyle w:val="Hyperlink"/>
            <w:rFonts w:ascii="Verdana" w:hAnsi="Verdana"/>
            <w:noProof/>
            <w:color w:val="auto"/>
            <w:sz w:val="20"/>
          </w:rPr>
          <w:tab/>
        </w:r>
        <w:r w:rsidRPr="00665A61">
          <w:rPr>
            <w:rStyle w:val="Hyperlink"/>
            <w:rFonts w:ascii="Verdana" w:hAnsi="Verdana"/>
            <w:b w:val="0"/>
            <w:caps w:val="0"/>
            <w:noProof/>
            <w:color w:val="auto"/>
            <w:sz w:val="20"/>
          </w:rPr>
          <w:t>Project Risk Management Checklist</w:t>
        </w:r>
        <w:r w:rsidRPr="00665A61">
          <w:rPr>
            <w:rStyle w:val="Hyperlink"/>
            <w:rFonts w:ascii="Verdana" w:hAnsi="Verdana"/>
            <w:b w:val="0"/>
            <w:caps w:val="0"/>
            <w:noProof/>
            <w:webHidden/>
            <w:color w:val="auto"/>
            <w:sz w:val="20"/>
          </w:rPr>
          <w:tab/>
        </w:r>
        <w:r w:rsidRPr="00665A61">
          <w:rPr>
            <w:rStyle w:val="Hyperlink"/>
            <w:rFonts w:ascii="Verdana" w:hAnsi="Verdana"/>
            <w:b w:val="0"/>
            <w:caps w:val="0"/>
            <w:noProof/>
            <w:webHidden/>
            <w:color w:val="auto"/>
            <w:sz w:val="20"/>
          </w:rPr>
          <w:fldChar w:fldCharType="begin"/>
        </w:r>
        <w:r w:rsidRPr="00665A61">
          <w:rPr>
            <w:rStyle w:val="Hyperlink"/>
            <w:rFonts w:ascii="Verdana" w:hAnsi="Verdana"/>
            <w:b w:val="0"/>
            <w:caps w:val="0"/>
            <w:noProof/>
            <w:webHidden/>
            <w:color w:val="auto"/>
            <w:sz w:val="20"/>
          </w:rPr>
          <w:instrText xml:space="preserve"> PAGEREF _Toc278356862 \h </w:instrText>
        </w:r>
        <w:r w:rsidRPr="00665A61">
          <w:rPr>
            <w:rStyle w:val="Hyperlink"/>
            <w:rFonts w:ascii="Verdana" w:hAnsi="Verdana"/>
            <w:b w:val="0"/>
            <w:caps w:val="0"/>
            <w:noProof/>
            <w:webHidden/>
            <w:color w:val="auto"/>
            <w:sz w:val="20"/>
          </w:rPr>
        </w:r>
        <w:r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17</w:t>
        </w:r>
        <w:r w:rsidRPr="00665A61">
          <w:rPr>
            <w:rStyle w:val="Hyperlink"/>
            <w:rFonts w:ascii="Verdana" w:hAnsi="Verdana"/>
            <w:b w:val="0"/>
            <w:caps w:val="0"/>
            <w:noProof/>
            <w:webHidden/>
            <w:color w:val="auto"/>
            <w:sz w:val="20"/>
          </w:rPr>
          <w:fldChar w:fldCharType="end"/>
        </w:r>
      </w:hyperlink>
    </w:p>
    <w:p w:rsidR="00DB5DFA" w:rsidRPr="00665A61" w:rsidRDefault="00DB5DFA" w:rsidP="00DB5DFA">
      <w:pPr>
        <w:pStyle w:val="TOC1"/>
        <w:tabs>
          <w:tab w:val="clear" w:pos="8640"/>
          <w:tab w:val="left" w:pos="660"/>
          <w:tab w:val="right" w:leader="dot" w:pos="9350"/>
        </w:tabs>
        <w:spacing w:before="0"/>
        <w:rPr>
          <w:rStyle w:val="Hyperlink"/>
          <w:rFonts w:ascii="Verdana" w:hAnsi="Verdana"/>
          <w:noProof/>
          <w:color w:val="auto"/>
          <w:sz w:val="20"/>
        </w:rPr>
      </w:pPr>
      <w:hyperlink w:anchor="_Toc278356863" w:history="1">
        <w:r w:rsidRPr="00665A61">
          <w:rPr>
            <w:rStyle w:val="Hyperlink"/>
            <w:rFonts w:ascii="Verdana" w:hAnsi="Verdana"/>
            <w:b w:val="0"/>
            <w:caps w:val="0"/>
            <w:noProof/>
            <w:color w:val="auto"/>
            <w:sz w:val="20"/>
          </w:rPr>
          <w:t>7.</w:t>
        </w:r>
        <w:r w:rsidRPr="00665A61">
          <w:rPr>
            <w:rStyle w:val="Hyperlink"/>
            <w:rFonts w:ascii="Verdana" w:hAnsi="Verdana"/>
            <w:noProof/>
            <w:color w:val="auto"/>
            <w:sz w:val="20"/>
          </w:rPr>
          <w:tab/>
        </w:r>
        <w:r w:rsidRPr="00665A61">
          <w:rPr>
            <w:rStyle w:val="Hyperlink"/>
            <w:rFonts w:ascii="Verdana" w:hAnsi="Verdana"/>
            <w:b w:val="0"/>
            <w:caps w:val="0"/>
            <w:noProof/>
            <w:color w:val="auto"/>
            <w:sz w:val="20"/>
          </w:rPr>
          <w:t>Best Practices for Risk Management Process Items</w:t>
        </w:r>
        <w:r w:rsidRPr="00665A61">
          <w:rPr>
            <w:rStyle w:val="Hyperlink"/>
            <w:rFonts w:ascii="Verdana" w:hAnsi="Verdana"/>
            <w:b w:val="0"/>
            <w:caps w:val="0"/>
            <w:noProof/>
            <w:webHidden/>
            <w:color w:val="auto"/>
            <w:sz w:val="20"/>
          </w:rPr>
          <w:tab/>
        </w:r>
        <w:r w:rsidRPr="00665A61">
          <w:rPr>
            <w:rStyle w:val="Hyperlink"/>
            <w:rFonts w:ascii="Verdana" w:hAnsi="Verdana"/>
            <w:b w:val="0"/>
            <w:caps w:val="0"/>
            <w:noProof/>
            <w:webHidden/>
            <w:color w:val="auto"/>
            <w:sz w:val="20"/>
          </w:rPr>
          <w:fldChar w:fldCharType="begin"/>
        </w:r>
        <w:r w:rsidRPr="00665A61">
          <w:rPr>
            <w:rStyle w:val="Hyperlink"/>
            <w:rFonts w:ascii="Verdana" w:hAnsi="Verdana"/>
            <w:b w:val="0"/>
            <w:caps w:val="0"/>
            <w:noProof/>
            <w:webHidden/>
            <w:color w:val="auto"/>
            <w:sz w:val="20"/>
          </w:rPr>
          <w:instrText xml:space="preserve"> PAGEREF _Toc278356863 \h </w:instrText>
        </w:r>
        <w:r w:rsidRPr="00665A61">
          <w:rPr>
            <w:rStyle w:val="Hyperlink"/>
            <w:rFonts w:ascii="Verdana" w:hAnsi="Verdana"/>
            <w:b w:val="0"/>
            <w:caps w:val="0"/>
            <w:noProof/>
            <w:webHidden/>
            <w:color w:val="auto"/>
            <w:sz w:val="20"/>
          </w:rPr>
        </w:r>
        <w:r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19</w:t>
        </w:r>
        <w:r w:rsidRPr="00665A61">
          <w:rPr>
            <w:rStyle w:val="Hyperlink"/>
            <w:rFonts w:ascii="Verdana" w:hAnsi="Verdana"/>
            <w:b w:val="0"/>
            <w:caps w:val="0"/>
            <w:noProof/>
            <w:webHidden/>
            <w:color w:val="auto"/>
            <w:sz w:val="20"/>
          </w:rPr>
          <w:fldChar w:fldCharType="end"/>
        </w:r>
      </w:hyperlink>
    </w:p>
    <w:p w:rsidR="00DB5DFA" w:rsidRPr="00665A61" w:rsidRDefault="00DB5DFA" w:rsidP="00E545DB">
      <w:pPr>
        <w:pStyle w:val="TOC2"/>
        <w:tabs>
          <w:tab w:val="clear" w:pos="8640"/>
          <w:tab w:val="left" w:pos="880"/>
          <w:tab w:val="right" w:leader="dot" w:pos="9350"/>
        </w:tabs>
        <w:spacing w:before="0"/>
        <w:ind w:left="200"/>
        <w:rPr>
          <w:rStyle w:val="Hyperlink"/>
          <w:rFonts w:ascii="Verdana" w:hAnsi="Verdana"/>
          <w:b w:val="0"/>
          <w:noProof/>
          <w:color w:val="auto"/>
        </w:rPr>
      </w:pPr>
      <w:hyperlink w:anchor="_Toc278356864" w:history="1">
        <w:r w:rsidRPr="00665A61">
          <w:rPr>
            <w:rStyle w:val="Hyperlink"/>
            <w:rFonts w:ascii="Verdana" w:hAnsi="Verdana"/>
            <w:b w:val="0"/>
            <w:noProof/>
            <w:color w:val="auto"/>
          </w:rPr>
          <w:t>7.1.</w:t>
        </w:r>
        <w:r w:rsidRPr="00665A61">
          <w:rPr>
            <w:rStyle w:val="Hyperlink"/>
            <w:rFonts w:ascii="Verdana" w:hAnsi="Verdana"/>
            <w:b w:val="0"/>
            <w:noProof/>
            <w:color w:val="auto"/>
          </w:rPr>
          <w:tab/>
          <w:t>Identify and Classify Risk</w:t>
        </w:r>
        <w:r w:rsidRPr="00665A61">
          <w:rPr>
            <w:rStyle w:val="Hyperlink"/>
            <w:rFonts w:ascii="Verdana" w:hAnsi="Verdana"/>
            <w:b w:val="0"/>
            <w:noProof/>
            <w:webHidden/>
            <w:color w:val="auto"/>
          </w:rPr>
          <w:tab/>
        </w:r>
        <w:r w:rsidRPr="00665A61">
          <w:rPr>
            <w:rStyle w:val="Hyperlink"/>
            <w:rFonts w:ascii="Verdana" w:hAnsi="Verdana"/>
            <w:b w:val="0"/>
            <w:noProof/>
            <w:webHidden/>
            <w:color w:val="auto"/>
          </w:rPr>
          <w:fldChar w:fldCharType="begin"/>
        </w:r>
        <w:r w:rsidRPr="00665A61">
          <w:rPr>
            <w:rStyle w:val="Hyperlink"/>
            <w:rFonts w:ascii="Verdana" w:hAnsi="Verdana"/>
            <w:b w:val="0"/>
            <w:noProof/>
            <w:webHidden/>
            <w:color w:val="auto"/>
          </w:rPr>
          <w:instrText xml:space="preserve"> PAGEREF _Toc278356864 \h </w:instrText>
        </w:r>
        <w:r w:rsidRPr="00665A61">
          <w:rPr>
            <w:rStyle w:val="Hyperlink"/>
            <w:rFonts w:ascii="Verdana" w:hAnsi="Verdana"/>
            <w:b w:val="0"/>
            <w:noProof/>
            <w:webHidden/>
            <w:color w:val="auto"/>
          </w:rPr>
        </w:r>
        <w:r w:rsidRPr="00665A61">
          <w:rPr>
            <w:rStyle w:val="Hyperlink"/>
            <w:rFonts w:ascii="Verdana" w:hAnsi="Verdana"/>
            <w:b w:val="0"/>
            <w:noProof/>
            <w:webHidden/>
            <w:color w:val="auto"/>
          </w:rPr>
          <w:fldChar w:fldCharType="separate"/>
        </w:r>
        <w:r w:rsidR="0011769E">
          <w:rPr>
            <w:rStyle w:val="Hyperlink"/>
            <w:rFonts w:ascii="Verdana" w:hAnsi="Verdana"/>
            <w:b w:val="0"/>
            <w:noProof/>
            <w:webHidden/>
            <w:color w:val="auto"/>
          </w:rPr>
          <w:t>19</w:t>
        </w:r>
        <w:r w:rsidRPr="00665A61">
          <w:rPr>
            <w:rStyle w:val="Hyperlink"/>
            <w:rFonts w:ascii="Verdana" w:hAnsi="Verdana"/>
            <w:b w:val="0"/>
            <w:noProof/>
            <w:webHidden/>
            <w:color w:val="auto"/>
          </w:rPr>
          <w:fldChar w:fldCharType="end"/>
        </w:r>
      </w:hyperlink>
    </w:p>
    <w:p w:rsidR="00DB5DFA" w:rsidRPr="00665A61" w:rsidRDefault="00DB5DFA" w:rsidP="00E545DB">
      <w:pPr>
        <w:pStyle w:val="TOC2"/>
        <w:tabs>
          <w:tab w:val="clear" w:pos="8640"/>
          <w:tab w:val="left" w:pos="880"/>
          <w:tab w:val="right" w:leader="dot" w:pos="9350"/>
        </w:tabs>
        <w:spacing w:before="0"/>
        <w:ind w:left="200"/>
        <w:rPr>
          <w:rStyle w:val="Hyperlink"/>
          <w:rFonts w:ascii="Verdana" w:hAnsi="Verdana"/>
          <w:b w:val="0"/>
          <w:noProof/>
          <w:color w:val="auto"/>
        </w:rPr>
      </w:pPr>
      <w:hyperlink w:anchor="_Toc278356865" w:history="1">
        <w:r w:rsidRPr="00665A61">
          <w:rPr>
            <w:rStyle w:val="Hyperlink"/>
            <w:rFonts w:ascii="Verdana" w:hAnsi="Verdana"/>
            <w:b w:val="0"/>
            <w:noProof/>
            <w:color w:val="auto"/>
          </w:rPr>
          <w:t>7.2.</w:t>
        </w:r>
        <w:r w:rsidRPr="00665A61">
          <w:rPr>
            <w:rStyle w:val="Hyperlink"/>
            <w:rFonts w:ascii="Verdana" w:hAnsi="Verdana"/>
            <w:b w:val="0"/>
            <w:noProof/>
            <w:color w:val="auto"/>
          </w:rPr>
          <w:tab/>
          <w:t>Risk Classification</w:t>
        </w:r>
        <w:r w:rsidRPr="00665A61">
          <w:rPr>
            <w:rStyle w:val="Hyperlink"/>
            <w:rFonts w:ascii="Verdana" w:hAnsi="Verdana"/>
            <w:b w:val="0"/>
            <w:noProof/>
            <w:webHidden/>
            <w:color w:val="auto"/>
          </w:rPr>
          <w:tab/>
        </w:r>
        <w:r w:rsidRPr="00665A61">
          <w:rPr>
            <w:rStyle w:val="Hyperlink"/>
            <w:rFonts w:ascii="Verdana" w:hAnsi="Verdana"/>
            <w:b w:val="0"/>
            <w:noProof/>
            <w:webHidden/>
            <w:color w:val="auto"/>
          </w:rPr>
          <w:fldChar w:fldCharType="begin"/>
        </w:r>
        <w:r w:rsidRPr="00665A61">
          <w:rPr>
            <w:rStyle w:val="Hyperlink"/>
            <w:rFonts w:ascii="Verdana" w:hAnsi="Verdana"/>
            <w:b w:val="0"/>
            <w:noProof/>
            <w:webHidden/>
            <w:color w:val="auto"/>
          </w:rPr>
          <w:instrText xml:space="preserve"> PAGEREF _Toc278356865 \h </w:instrText>
        </w:r>
        <w:r w:rsidRPr="00665A61">
          <w:rPr>
            <w:rStyle w:val="Hyperlink"/>
            <w:rFonts w:ascii="Verdana" w:hAnsi="Verdana"/>
            <w:b w:val="0"/>
            <w:noProof/>
            <w:webHidden/>
            <w:color w:val="auto"/>
          </w:rPr>
        </w:r>
        <w:r w:rsidRPr="00665A61">
          <w:rPr>
            <w:rStyle w:val="Hyperlink"/>
            <w:rFonts w:ascii="Verdana" w:hAnsi="Verdana"/>
            <w:b w:val="0"/>
            <w:noProof/>
            <w:webHidden/>
            <w:color w:val="auto"/>
          </w:rPr>
          <w:fldChar w:fldCharType="separate"/>
        </w:r>
        <w:r w:rsidR="0011769E">
          <w:rPr>
            <w:rStyle w:val="Hyperlink"/>
            <w:rFonts w:ascii="Verdana" w:hAnsi="Verdana"/>
            <w:b w:val="0"/>
            <w:noProof/>
            <w:webHidden/>
            <w:color w:val="auto"/>
          </w:rPr>
          <w:t>20</w:t>
        </w:r>
        <w:r w:rsidRPr="00665A61">
          <w:rPr>
            <w:rStyle w:val="Hyperlink"/>
            <w:rFonts w:ascii="Verdana" w:hAnsi="Verdana"/>
            <w:b w:val="0"/>
            <w:noProof/>
            <w:webHidden/>
            <w:color w:val="auto"/>
          </w:rPr>
          <w:fldChar w:fldCharType="end"/>
        </w:r>
      </w:hyperlink>
    </w:p>
    <w:p w:rsidR="00DB5DFA" w:rsidRPr="00665A61" w:rsidRDefault="00DB5DFA" w:rsidP="00E545DB">
      <w:pPr>
        <w:pStyle w:val="TOC2"/>
        <w:tabs>
          <w:tab w:val="clear" w:pos="8640"/>
          <w:tab w:val="left" w:pos="880"/>
          <w:tab w:val="right" w:leader="dot" w:pos="9350"/>
        </w:tabs>
        <w:spacing w:before="0"/>
        <w:ind w:left="200"/>
        <w:rPr>
          <w:rStyle w:val="Hyperlink"/>
          <w:rFonts w:ascii="Verdana" w:hAnsi="Verdana"/>
          <w:b w:val="0"/>
          <w:noProof/>
          <w:color w:val="auto"/>
        </w:rPr>
      </w:pPr>
      <w:hyperlink w:anchor="_Toc278356870" w:history="1">
        <w:r w:rsidRPr="00665A61">
          <w:rPr>
            <w:rStyle w:val="Hyperlink"/>
            <w:rFonts w:ascii="Verdana" w:hAnsi="Verdana"/>
            <w:b w:val="0"/>
            <w:noProof/>
            <w:color w:val="auto"/>
          </w:rPr>
          <w:t>7.3.</w:t>
        </w:r>
        <w:r w:rsidRPr="00665A61">
          <w:rPr>
            <w:rStyle w:val="Hyperlink"/>
            <w:rFonts w:ascii="Verdana" w:hAnsi="Verdana"/>
            <w:b w:val="0"/>
            <w:noProof/>
            <w:color w:val="auto"/>
          </w:rPr>
          <w:tab/>
          <w:t>Analyze Risk</w:t>
        </w:r>
        <w:r w:rsidRPr="00665A61">
          <w:rPr>
            <w:rStyle w:val="Hyperlink"/>
            <w:rFonts w:ascii="Verdana" w:hAnsi="Verdana"/>
            <w:b w:val="0"/>
            <w:noProof/>
            <w:webHidden/>
            <w:color w:val="auto"/>
          </w:rPr>
          <w:tab/>
        </w:r>
        <w:r w:rsidRPr="00665A61">
          <w:rPr>
            <w:rStyle w:val="Hyperlink"/>
            <w:rFonts w:ascii="Verdana" w:hAnsi="Verdana"/>
            <w:b w:val="0"/>
            <w:noProof/>
            <w:webHidden/>
            <w:color w:val="auto"/>
          </w:rPr>
          <w:fldChar w:fldCharType="begin"/>
        </w:r>
        <w:r w:rsidRPr="00665A61">
          <w:rPr>
            <w:rStyle w:val="Hyperlink"/>
            <w:rFonts w:ascii="Verdana" w:hAnsi="Verdana"/>
            <w:b w:val="0"/>
            <w:noProof/>
            <w:webHidden/>
            <w:color w:val="auto"/>
          </w:rPr>
          <w:instrText xml:space="preserve"> PAGEREF _Toc278356870 \h </w:instrText>
        </w:r>
        <w:r w:rsidRPr="00665A61">
          <w:rPr>
            <w:rStyle w:val="Hyperlink"/>
            <w:rFonts w:ascii="Verdana" w:hAnsi="Verdana"/>
            <w:b w:val="0"/>
            <w:noProof/>
            <w:webHidden/>
            <w:color w:val="auto"/>
          </w:rPr>
        </w:r>
        <w:r w:rsidRPr="00665A61">
          <w:rPr>
            <w:rStyle w:val="Hyperlink"/>
            <w:rFonts w:ascii="Verdana" w:hAnsi="Verdana"/>
            <w:b w:val="0"/>
            <w:noProof/>
            <w:webHidden/>
            <w:color w:val="auto"/>
          </w:rPr>
          <w:fldChar w:fldCharType="separate"/>
        </w:r>
        <w:r w:rsidR="0011769E">
          <w:rPr>
            <w:rStyle w:val="Hyperlink"/>
            <w:rFonts w:ascii="Verdana" w:hAnsi="Verdana"/>
            <w:b w:val="0"/>
            <w:noProof/>
            <w:webHidden/>
            <w:color w:val="auto"/>
          </w:rPr>
          <w:t>21</w:t>
        </w:r>
        <w:r w:rsidRPr="00665A61">
          <w:rPr>
            <w:rStyle w:val="Hyperlink"/>
            <w:rFonts w:ascii="Verdana" w:hAnsi="Verdana"/>
            <w:b w:val="0"/>
            <w:noProof/>
            <w:webHidden/>
            <w:color w:val="auto"/>
          </w:rPr>
          <w:fldChar w:fldCharType="end"/>
        </w:r>
      </w:hyperlink>
    </w:p>
    <w:p w:rsidR="00DB5DFA" w:rsidRPr="00665A61" w:rsidRDefault="00DB5DFA" w:rsidP="00E545DB">
      <w:pPr>
        <w:pStyle w:val="TOC2"/>
        <w:tabs>
          <w:tab w:val="clear" w:pos="8640"/>
          <w:tab w:val="left" w:pos="880"/>
          <w:tab w:val="right" w:leader="dot" w:pos="9350"/>
        </w:tabs>
        <w:spacing w:before="0"/>
        <w:ind w:left="200"/>
        <w:rPr>
          <w:rStyle w:val="Hyperlink"/>
          <w:rFonts w:ascii="Verdana" w:hAnsi="Verdana"/>
          <w:b w:val="0"/>
          <w:noProof/>
          <w:color w:val="auto"/>
        </w:rPr>
      </w:pPr>
      <w:hyperlink w:anchor="_Toc278356871" w:history="1">
        <w:r w:rsidRPr="00665A61">
          <w:rPr>
            <w:rStyle w:val="Hyperlink"/>
            <w:rFonts w:ascii="Verdana" w:hAnsi="Verdana"/>
            <w:b w:val="0"/>
            <w:noProof/>
            <w:color w:val="auto"/>
          </w:rPr>
          <w:t>7.4.</w:t>
        </w:r>
        <w:r w:rsidRPr="00665A61">
          <w:rPr>
            <w:rStyle w:val="Hyperlink"/>
            <w:rFonts w:ascii="Verdana" w:hAnsi="Verdana"/>
            <w:b w:val="0"/>
            <w:noProof/>
            <w:color w:val="auto"/>
          </w:rPr>
          <w:tab/>
          <w:t>Determine Approach to Identified Risk</w:t>
        </w:r>
        <w:r w:rsidRPr="00665A61">
          <w:rPr>
            <w:rStyle w:val="Hyperlink"/>
            <w:rFonts w:ascii="Verdana" w:hAnsi="Verdana"/>
            <w:b w:val="0"/>
            <w:noProof/>
            <w:webHidden/>
            <w:color w:val="auto"/>
          </w:rPr>
          <w:tab/>
        </w:r>
        <w:r w:rsidRPr="00665A61">
          <w:rPr>
            <w:rStyle w:val="Hyperlink"/>
            <w:rFonts w:ascii="Verdana" w:hAnsi="Verdana"/>
            <w:b w:val="0"/>
            <w:noProof/>
            <w:webHidden/>
            <w:color w:val="auto"/>
          </w:rPr>
          <w:fldChar w:fldCharType="begin"/>
        </w:r>
        <w:r w:rsidRPr="00665A61">
          <w:rPr>
            <w:rStyle w:val="Hyperlink"/>
            <w:rFonts w:ascii="Verdana" w:hAnsi="Verdana"/>
            <w:b w:val="0"/>
            <w:noProof/>
            <w:webHidden/>
            <w:color w:val="auto"/>
          </w:rPr>
          <w:instrText xml:space="preserve"> PAGEREF _Toc278356871 \h </w:instrText>
        </w:r>
        <w:r w:rsidRPr="00665A61">
          <w:rPr>
            <w:rStyle w:val="Hyperlink"/>
            <w:rFonts w:ascii="Verdana" w:hAnsi="Verdana"/>
            <w:b w:val="0"/>
            <w:noProof/>
            <w:webHidden/>
            <w:color w:val="auto"/>
          </w:rPr>
        </w:r>
        <w:r w:rsidRPr="00665A61">
          <w:rPr>
            <w:rStyle w:val="Hyperlink"/>
            <w:rFonts w:ascii="Verdana" w:hAnsi="Verdana"/>
            <w:b w:val="0"/>
            <w:noProof/>
            <w:webHidden/>
            <w:color w:val="auto"/>
          </w:rPr>
          <w:fldChar w:fldCharType="separate"/>
        </w:r>
        <w:r w:rsidR="0011769E">
          <w:rPr>
            <w:rStyle w:val="Hyperlink"/>
            <w:rFonts w:ascii="Verdana" w:hAnsi="Verdana"/>
            <w:b w:val="0"/>
            <w:noProof/>
            <w:webHidden/>
            <w:color w:val="auto"/>
          </w:rPr>
          <w:t>22</w:t>
        </w:r>
        <w:r w:rsidRPr="00665A61">
          <w:rPr>
            <w:rStyle w:val="Hyperlink"/>
            <w:rFonts w:ascii="Verdana" w:hAnsi="Verdana"/>
            <w:b w:val="0"/>
            <w:noProof/>
            <w:webHidden/>
            <w:color w:val="auto"/>
          </w:rPr>
          <w:fldChar w:fldCharType="end"/>
        </w:r>
      </w:hyperlink>
    </w:p>
    <w:p w:rsidR="00DB5DFA" w:rsidRPr="00665A61" w:rsidRDefault="00DB5DFA" w:rsidP="00E545DB">
      <w:pPr>
        <w:pStyle w:val="TOC2"/>
        <w:tabs>
          <w:tab w:val="clear" w:pos="8640"/>
          <w:tab w:val="left" w:pos="880"/>
          <w:tab w:val="right" w:leader="dot" w:pos="9350"/>
        </w:tabs>
        <w:spacing w:before="0"/>
        <w:ind w:left="200"/>
        <w:rPr>
          <w:rStyle w:val="Hyperlink"/>
          <w:rFonts w:ascii="Verdana" w:hAnsi="Verdana"/>
          <w:b w:val="0"/>
          <w:noProof/>
          <w:color w:val="auto"/>
        </w:rPr>
      </w:pPr>
      <w:hyperlink w:anchor="_Toc278356872" w:history="1">
        <w:r w:rsidRPr="00665A61">
          <w:rPr>
            <w:rStyle w:val="Hyperlink"/>
            <w:rFonts w:ascii="Verdana" w:hAnsi="Verdana"/>
            <w:b w:val="0"/>
            <w:noProof/>
            <w:color w:val="auto"/>
          </w:rPr>
          <w:t>7.5.</w:t>
        </w:r>
        <w:r w:rsidRPr="00665A61">
          <w:rPr>
            <w:rStyle w:val="Hyperlink"/>
            <w:rFonts w:ascii="Verdana" w:hAnsi="Verdana"/>
            <w:b w:val="0"/>
            <w:noProof/>
            <w:color w:val="auto"/>
          </w:rPr>
          <w:tab/>
          <w:t>Track Risk</w:t>
        </w:r>
        <w:r w:rsidRPr="00665A61">
          <w:rPr>
            <w:rStyle w:val="Hyperlink"/>
            <w:rFonts w:ascii="Verdana" w:hAnsi="Verdana"/>
            <w:b w:val="0"/>
            <w:noProof/>
            <w:webHidden/>
            <w:color w:val="auto"/>
          </w:rPr>
          <w:tab/>
        </w:r>
        <w:r w:rsidRPr="00665A61">
          <w:rPr>
            <w:rStyle w:val="Hyperlink"/>
            <w:rFonts w:ascii="Verdana" w:hAnsi="Verdana"/>
            <w:b w:val="0"/>
            <w:noProof/>
            <w:webHidden/>
            <w:color w:val="auto"/>
          </w:rPr>
          <w:fldChar w:fldCharType="begin"/>
        </w:r>
        <w:r w:rsidRPr="00665A61">
          <w:rPr>
            <w:rStyle w:val="Hyperlink"/>
            <w:rFonts w:ascii="Verdana" w:hAnsi="Verdana"/>
            <w:b w:val="0"/>
            <w:noProof/>
            <w:webHidden/>
            <w:color w:val="auto"/>
          </w:rPr>
          <w:instrText xml:space="preserve"> PAGEREF _Toc278356872 \h </w:instrText>
        </w:r>
        <w:r w:rsidRPr="00665A61">
          <w:rPr>
            <w:rStyle w:val="Hyperlink"/>
            <w:rFonts w:ascii="Verdana" w:hAnsi="Verdana"/>
            <w:b w:val="0"/>
            <w:noProof/>
            <w:webHidden/>
            <w:color w:val="auto"/>
          </w:rPr>
        </w:r>
        <w:r w:rsidRPr="00665A61">
          <w:rPr>
            <w:rStyle w:val="Hyperlink"/>
            <w:rFonts w:ascii="Verdana" w:hAnsi="Verdana"/>
            <w:b w:val="0"/>
            <w:noProof/>
            <w:webHidden/>
            <w:color w:val="auto"/>
          </w:rPr>
          <w:fldChar w:fldCharType="separate"/>
        </w:r>
        <w:r w:rsidR="0011769E">
          <w:rPr>
            <w:rStyle w:val="Hyperlink"/>
            <w:rFonts w:ascii="Verdana" w:hAnsi="Verdana"/>
            <w:b w:val="0"/>
            <w:noProof/>
            <w:webHidden/>
            <w:color w:val="auto"/>
          </w:rPr>
          <w:t>23</w:t>
        </w:r>
        <w:r w:rsidRPr="00665A61">
          <w:rPr>
            <w:rStyle w:val="Hyperlink"/>
            <w:rFonts w:ascii="Verdana" w:hAnsi="Verdana"/>
            <w:b w:val="0"/>
            <w:noProof/>
            <w:webHidden/>
            <w:color w:val="auto"/>
          </w:rPr>
          <w:fldChar w:fldCharType="end"/>
        </w:r>
      </w:hyperlink>
    </w:p>
    <w:p w:rsidR="00DB5DFA" w:rsidRPr="00665A61" w:rsidRDefault="00DB5DFA" w:rsidP="00E545DB">
      <w:pPr>
        <w:pStyle w:val="TOC2"/>
        <w:tabs>
          <w:tab w:val="clear" w:pos="8640"/>
          <w:tab w:val="left" w:pos="880"/>
          <w:tab w:val="right" w:leader="dot" w:pos="9350"/>
        </w:tabs>
        <w:spacing w:before="0"/>
        <w:ind w:left="200"/>
        <w:rPr>
          <w:rStyle w:val="Hyperlink"/>
          <w:rFonts w:ascii="Verdana" w:hAnsi="Verdana"/>
          <w:b w:val="0"/>
          <w:noProof/>
          <w:color w:val="auto"/>
        </w:rPr>
      </w:pPr>
      <w:hyperlink w:anchor="_Toc278356873" w:history="1">
        <w:r w:rsidRPr="00665A61">
          <w:rPr>
            <w:rStyle w:val="Hyperlink"/>
            <w:rFonts w:ascii="Verdana" w:hAnsi="Verdana"/>
            <w:b w:val="0"/>
            <w:noProof/>
            <w:color w:val="auto"/>
          </w:rPr>
          <w:t>7.6.</w:t>
        </w:r>
        <w:r w:rsidRPr="00665A61">
          <w:rPr>
            <w:rStyle w:val="Hyperlink"/>
            <w:rFonts w:ascii="Verdana" w:hAnsi="Verdana"/>
            <w:b w:val="0"/>
            <w:noProof/>
            <w:color w:val="auto"/>
          </w:rPr>
          <w:tab/>
          <w:t>Mitigate Risk</w:t>
        </w:r>
        <w:r w:rsidRPr="00665A61">
          <w:rPr>
            <w:rStyle w:val="Hyperlink"/>
            <w:rFonts w:ascii="Verdana" w:hAnsi="Verdana"/>
            <w:b w:val="0"/>
            <w:noProof/>
            <w:webHidden/>
            <w:color w:val="auto"/>
          </w:rPr>
          <w:tab/>
        </w:r>
        <w:r w:rsidRPr="00665A61">
          <w:rPr>
            <w:rStyle w:val="Hyperlink"/>
            <w:rFonts w:ascii="Verdana" w:hAnsi="Verdana"/>
            <w:b w:val="0"/>
            <w:noProof/>
            <w:webHidden/>
            <w:color w:val="auto"/>
          </w:rPr>
          <w:fldChar w:fldCharType="begin"/>
        </w:r>
        <w:r w:rsidRPr="00665A61">
          <w:rPr>
            <w:rStyle w:val="Hyperlink"/>
            <w:rFonts w:ascii="Verdana" w:hAnsi="Verdana"/>
            <w:b w:val="0"/>
            <w:noProof/>
            <w:webHidden/>
            <w:color w:val="auto"/>
          </w:rPr>
          <w:instrText xml:space="preserve"> PAGEREF _Toc278356873 \h </w:instrText>
        </w:r>
        <w:r w:rsidRPr="00665A61">
          <w:rPr>
            <w:rStyle w:val="Hyperlink"/>
            <w:rFonts w:ascii="Verdana" w:hAnsi="Verdana"/>
            <w:b w:val="0"/>
            <w:noProof/>
            <w:webHidden/>
            <w:color w:val="auto"/>
          </w:rPr>
        </w:r>
        <w:r w:rsidRPr="00665A61">
          <w:rPr>
            <w:rStyle w:val="Hyperlink"/>
            <w:rFonts w:ascii="Verdana" w:hAnsi="Verdana"/>
            <w:b w:val="0"/>
            <w:noProof/>
            <w:webHidden/>
            <w:color w:val="auto"/>
          </w:rPr>
          <w:fldChar w:fldCharType="separate"/>
        </w:r>
        <w:r w:rsidR="0011769E">
          <w:rPr>
            <w:rStyle w:val="Hyperlink"/>
            <w:rFonts w:ascii="Verdana" w:hAnsi="Verdana"/>
            <w:b w:val="0"/>
            <w:noProof/>
            <w:webHidden/>
            <w:color w:val="auto"/>
          </w:rPr>
          <w:t>23</w:t>
        </w:r>
        <w:r w:rsidRPr="00665A61">
          <w:rPr>
            <w:rStyle w:val="Hyperlink"/>
            <w:rFonts w:ascii="Verdana" w:hAnsi="Verdana"/>
            <w:b w:val="0"/>
            <w:noProof/>
            <w:webHidden/>
            <w:color w:val="auto"/>
          </w:rPr>
          <w:fldChar w:fldCharType="end"/>
        </w:r>
      </w:hyperlink>
    </w:p>
    <w:p w:rsidR="00DB5DFA" w:rsidRPr="00665A61" w:rsidRDefault="00DB5DFA" w:rsidP="00E545DB">
      <w:pPr>
        <w:pStyle w:val="TOC2"/>
        <w:tabs>
          <w:tab w:val="clear" w:pos="8640"/>
          <w:tab w:val="left" w:pos="880"/>
          <w:tab w:val="right" w:leader="dot" w:pos="9350"/>
        </w:tabs>
        <w:spacing w:before="0"/>
        <w:ind w:left="200"/>
        <w:rPr>
          <w:rStyle w:val="Hyperlink"/>
          <w:rFonts w:ascii="Verdana" w:hAnsi="Verdana"/>
          <w:b w:val="0"/>
          <w:noProof/>
          <w:color w:val="auto"/>
        </w:rPr>
      </w:pPr>
      <w:hyperlink w:anchor="_Toc278356879" w:history="1">
        <w:r w:rsidRPr="00665A61">
          <w:rPr>
            <w:rStyle w:val="Hyperlink"/>
            <w:rFonts w:ascii="Verdana" w:hAnsi="Verdana"/>
            <w:b w:val="0"/>
            <w:noProof/>
            <w:color w:val="auto"/>
          </w:rPr>
          <w:t>7.7.</w:t>
        </w:r>
        <w:r w:rsidRPr="00665A61">
          <w:rPr>
            <w:rStyle w:val="Hyperlink"/>
            <w:rFonts w:ascii="Verdana" w:hAnsi="Verdana"/>
            <w:b w:val="0"/>
            <w:noProof/>
            <w:color w:val="auto"/>
          </w:rPr>
          <w:tab/>
          <w:t>Escalation Process</w:t>
        </w:r>
        <w:r w:rsidRPr="00665A61">
          <w:rPr>
            <w:rStyle w:val="Hyperlink"/>
            <w:rFonts w:ascii="Verdana" w:hAnsi="Verdana"/>
            <w:b w:val="0"/>
            <w:noProof/>
            <w:webHidden/>
            <w:color w:val="auto"/>
          </w:rPr>
          <w:tab/>
        </w:r>
        <w:r w:rsidRPr="00665A61">
          <w:rPr>
            <w:rStyle w:val="Hyperlink"/>
            <w:rFonts w:ascii="Verdana" w:hAnsi="Verdana"/>
            <w:b w:val="0"/>
            <w:noProof/>
            <w:webHidden/>
            <w:color w:val="auto"/>
          </w:rPr>
          <w:fldChar w:fldCharType="begin"/>
        </w:r>
        <w:r w:rsidRPr="00665A61">
          <w:rPr>
            <w:rStyle w:val="Hyperlink"/>
            <w:rFonts w:ascii="Verdana" w:hAnsi="Verdana"/>
            <w:b w:val="0"/>
            <w:noProof/>
            <w:webHidden/>
            <w:color w:val="auto"/>
          </w:rPr>
          <w:instrText xml:space="preserve"> PAGEREF _Toc278356879 \h </w:instrText>
        </w:r>
        <w:r w:rsidRPr="00665A61">
          <w:rPr>
            <w:rStyle w:val="Hyperlink"/>
            <w:rFonts w:ascii="Verdana" w:hAnsi="Verdana"/>
            <w:b w:val="0"/>
            <w:noProof/>
            <w:webHidden/>
            <w:color w:val="auto"/>
          </w:rPr>
        </w:r>
        <w:r w:rsidRPr="00665A61">
          <w:rPr>
            <w:rStyle w:val="Hyperlink"/>
            <w:rFonts w:ascii="Verdana" w:hAnsi="Verdana"/>
            <w:b w:val="0"/>
            <w:noProof/>
            <w:webHidden/>
            <w:color w:val="auto"/>
          </w:rPr>
          <w:fldChar w:fldCharType="separate"/>
        </w:r>
        <w:r w:rsidR="0011769E">
          <w:rPr>
            <w:rStyle w:val="Hyperlink"/>
            <w:rFonts w:ascii="Verdana" w:hAnsi="Verdana"/>
            <w:b w:val="0"/>
            <w:noProof/>
            <w:webHidden/>
            <w:color w:val="auto"/>
          </w:rPr>
          <w:t>24</w:t>
        </w:r>
        <w:r w:rsidRPr="00665A61">
          <w:rPr>
            <w:rStyle w:val="Hyperlink"/>
            <w:rFonts w:ascii="Verdana" w:hAnsi="Verdana"/>
            <w:b w:val="0"/>
            <w:noProof/>
            <w:webHidden/>
            <w:color w:val="auto"/>
          </w:rPr>
          <w:fldChar w:fldCharType="end"/>
        </w:r>
      </w:hyperlink>
    </w:p>
    <w:p w:rsidR="00DB5DFA" w:rsidRPr="00665A61" w:rsidRDefault="00DB5DFA" w:rsidP="00DB5DFA">
      <w:pPr>
        <w:pStyle w:val="TOC1"/>
        <w:tabs>
          <w:tab w:val="clear" w:pos="8640"/>
          <w:tab w:val="left" w:pos="660"/>
          <w:tab w:val="right" w:leader="dot" w:pos="9350"/>
        </w:tabs>
        <w:spacing w:before="0"/>
        <w:rPr>
          <w:rStyle w:val="Hyperlink"/>
          <w:rFonts w:ascii="Verdana" w:hAnsi="Verdana"/>
          <w:noProof/>
          <w:color w:val="auto"/>
          <w:sz w:val="20"/>
        </w:rPr>
      </w:pPr>
      <w:hyperlink w:anchor="_Toc278356880" w:history="1">
        <w:r w:rsidRPr="00665A61">
          <w:rPr>
            <w:rStyle w:val="Hyperlink"/>
            <w:rFonts w:ascii="Verdana" w:hAnsi="Verdana"/>
            <w:b w:val="0"/>
            <w:caps w:val="0"/>
            <w:noProof/>
            <w:color w:val="auto"/>
            <w:sz w:val="20"/>
          </w:rPr>
          <w:t>8.</w:t>
        </w:r>
        <w:r w:rsidRPr="00665A61">
          <w:rPr>
            <w:rStyle w:val="Hyperlink"/>
            <w:rFonts w:ascii="Verdana" w:hAnsi="Verdana"/>
            <w:noProof/>
            <w:color w:val="auto"/>
            <w:sz w:val="20"/>
          </w:rPr>
          <w:tab/>
        </w:r>
        <w:r w:rsidRPr="00665A61">
          <w:rPr>
            <w:rStyle w:val="Hyperlink"/>
            <w:rFonts w:ascii="Verdana" w:hAnsi="Verdana"/>
            <w:b w:val="0"/>
            <w:caps w:val="0"/>
            <w:noProof/>
            <w:color w:val="auto"/>
            <w:sz w:val="20"/>
          </w:rPr>
          <w:t>Suggest</w:t>
        </w:r>
        <w:r w:rsidRPr="00665A61">
          <w:rPr>
            <w:rStyle w:val="Hyperlink"/>
            <w:rFonts w:ascii="Verdana" w:hAnsi="Verdana"/>
            <w:b w:val="0"/>
            <w:caps w:val="0"/>
            <w:noProof/>
            <w:color w:val="auto"/>
            <w:sz w:val="20"/>
          </w:rPr>
          <w:t>e</w:t>
        </w:r>
        <w:r w:rsidRPr="00665A61">
          <w:rPr>
            <w:rStyle w:val="Hyperlink"/>
            <w:rFonts w:ascii="Verdana" w:hAnsi="Verdana"/>
            <w:b w:val="0"/>
            <w:caps w:val="0"/>
            <w:noProof/>
            <w:color w:val="auto"/>
            <w:sz w:val="20"/>
          </w:rPr>
          <w:t>d Risk Reporting</w:t>
        </w:r>
        <w:r w:rsidRPr="00665A61">
          <w:rPr>
            <w:rStyle w:val="Hyperlink"/>
            <w:rFonts w:ascii="Verdana" w:hAnsi="Verdana"/>
            <w:b w:val="0"/>
            <w:caps w:val="0"/>
            <w:noProof/>
            <w:webHidden/>
            <w:color w:val="auto"/>
            <w:sz w:val="20"/>
          </w:rPr>
          <w:tab/>
        </w:r>
        <w:r w:rsidRPr="00665A61">
          <w:rPr>
            <w:rStyle w:val="Hyperlink"/>
            <w:rFonts w:ascii="Verdana" w:hAnsi="Verdana"/>
            <w:b w:val="0"/>
            <w:caps w:val="0"/>
            <w:noProof/>
            <w:webHidden/>
            <w:color w:val="auto"/>
            <w:sz w:val="20"/>
          </w:rPr>
          <w:fldChar w:fldCharType="begin"/>
        </w:r>
        <w:r w:rsidRPr="00665A61">
          <w:rPr>
            <w:rStyle w:val="Hyperlink"/>
            <w:rFonts w:ascii="Verdana" w:hAnsi="Verdana"/>
            <w:b w:val="0"/>
            <w:caps w:val="0"/>
            <w:noProof/>
            <w:webHidden/>
            <w:color w:val="auto"/>
            <w:sz w:val="20"/>
          </w:rPr>
          <w:instrText xml:space="preserve"> PAGEREF _Toc278356880 \h </w:instrText>
        </w:r>
        <w:r w:rsidRPr="00665A61">
          <w:rPr>
            <w:rStyle w:val="Hyperlink"/>
            <w:rFonts w:ascii="Verdana" w:hAnsi="Verdana"/>
            <w:b w:val="0"/>
            <w:caps w:val="0"/>
            <w:noProof/>
            <w:webHidden/>
            <w:color w:val="auto"/>
            <w:sz w:val="20"/>
          </w:rPr>
        </w:r>
        <w:r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24</w:t>
        </w:r>
        <w:r w:rsidRPr="00665A61">
          <w:rPr>
            <w:rStyle w:val="Hyperlink"/>
            <w:rFonts w:ascii="Verdana" w:hAnsi="Verdana"/>
            <w:b w:val="0"/>
            <w:caps w:val="0"/>
            <w:noProof/>
            <w:webHidden/>
            <w:color w:val="auto"/>
            <w:sz w:val="20"/>
          </w:rPr>
          <w:fldChar w:fldCharType="end"/>
        </w:r>
      </w:hyperlink>
    </w:p>
    <w:p w:rsidR="00DB5DFA" w:rsidRPr="00665A61" w:rsidRDefault="00DB5DFA" w:rsidP="00DB5DFA">
      <w:pPr>
        <w:pStyle w:val="TOC1"/>
        <w:tabs>
          <w:tab w:val="clear" w:pos="8640"/>
          <w:tab w:val="left" w:pos="660"/>
          <w:tab w:val="right" w:leader="dot" w:pos="9350"/>
        </w:tabs>
        <w:spacing w:before="0"/>
        <w:rPr>
          <w:rStyle w:val="Hyperlink"/>
          <w:rFonts w:ascii="Verdana" w:hAnsi="Verdana"/>
          <w:noProof/>
          <w:color w:val="auto"/>
          <w:sz w:val="20"/>
        </w:rPr>
      </w:pPr>
      <w:hyperlink w:anchor="_Toc278356881" w:history="1">
        <w:r w:rsidRPr="00665A61">
          <w:rPr>
            <w:rStyle w:val="Hyperlink"/>
            <w:rFonts w:ascii="Verdana" w:hAnsi="Verdana"/>
            <w:b w:val="0"/>
            <w:caps w:val="0"/>
            <w:noProof/>
            <w:color w:val="auto"/>
            <w:sz w:val="20"/>
          </w:rPr>
          <w:t>Appendix: SMA Medicaid Information Technology Architecture (MITA) Risks</w:t>
        </w:r>
        <w:r w:rsidRPr="00665A61">
          <w:rPr>
            <w:rStyle w:val="Hyperlink"/>
            <w:rFonts w:ascii="Verdana" w:hAnsi="Verdana"/>
            <w:b w:val="0"/>
            <w:caps w:val="0"/>
            <w:noProof/>
            <w:webHidden/>
            <w:color w:val="auto"/>
            <w:sz w:val="20"/>
          </w:rPr>
          <w:tab/>
        </w:r>
        <w:r w:rsidRPr="00665A61">
          <w:rPr>
            <w:rStyle w:val="Hyperlink"/>
            <w:rFonts w:ascii="Verdana" w:hAnsi="Verdana"/>
            <w:b w:val="0"/>
            <w:caps w:val="0"/>
            <w:noProof/>
            <w:webHidden/>
            <w:color w:val="auto"/>
            <w:sz w:val="20"/>
          </w:rPr>
          <w:fldChar w:fldCharType="begin"/>
        </w:r>
        <w:r w:rsidRPr="00665A61">
          <w:rPr>
            <w:rStyle w:val="Hyperlink"/>
            <w:rFonts w:ascii="Verdana" w:hAnsi="Verdana"/>
            <w:b w:val="0"/>
            <w:caps w:val="0"/>
            <w:noProof/>
            <w:webHidden/>
            <w:color w:val="auto"/>
            <w:sz w:val="20"/>
          </w:rPr>
          <w:instrText xml:space="preserve"> PAGEREF _Toc278356881 \h </w:instrText>
        </w:r>
        <w:r w:rsidRPr="00665A61">
          <w:rPr>
            <w:rStyle w:val="Hyperlink"/>
            <w:rFonts w:ascii="Verdana" w:hAnsi="Verdana"/>
            <w:b w:val="0"/>
            <w:caps w:val="0"/>
            <w:noProof/>
            <w:webHidden/>
            <w:color w:val="auto"/>
            <w:sz w:val="20"/>
          </w:rPr>
        </w:r>
        <w:r w:rsidRPr="00665A61">
          <w:rPr>
            <w:rStyle w:val="Hyperlink"/>
            <w:rFonts w:ascii="Verdana" w:hAnsi="Verdana"/>
            <w:b w:val="0"/>
            <w:caps w:val="0"/>
            <w:noProof/>
            <w:webHidden/>
            <w:color w:val="auto"/>
            <w:sz w:val="20"/>
          </w:rPr>
          <w:fldChar w:fldCharType="separate"/>
        </w:r>
        <w:r w:rsidR="0011769E">
          <w:rPr>
            <w:rStyle w:val="Hyperlink"/>
            <w:rFonts w:ascii="Verdana" w:hAnsi="Verdana"/>
            <w:b w:val="0"/>
            <w:caps w:val="0"/>
            <w:noProof/>
            <w:webHidden/>
            <w:color w:val="auto"/>
            <w:sz w:val="20"/>
          </w:rPr>
          <w:t>26</w:t>
        </w:r>
        <w:r w:rsidRPr="00665A61">
          <w:rPr>
            <w:rStyle w:val="Hyperlink"/>
            <w:rFonts w:ascii="Verdana" w:hAnsi="Verdana"/>
            <w:b w:val="0"/>
            <w:caps w:val="0"/>
            <w:noProof/>
            <w:webHidden/>
            <w:color w:val="auto"/>
            <w:sz w:val="20"/>
          </w:rPr>
          <w:fldChar w:fldCharType="end"/>
        </w:r>
      </w:hyperlink>
    </w:p>
    <w:p w:rsidR="00E545DB" w:rsidRPr="00665A61" w:rsidRDefault="00FE4A0A" w:rsidP="00E545DB">
      <w:pPr>
        <w:pStyle w:val="TOC1"/>
        <w:tabs>
          <w:tab w:val="clear" w:pos="8640"/>
          <w:tab w:val="left" w:pos="660"/>
          <w:tab w:val="right" w:leader="dot" w:pos="9350"/>
        </w:tabs>
        <w:spacing w:before="0"/>
        <w:rPr>
          <w:b w:val="0"/>
        </w:rPr>
      </w:pPr>
      <w:r w:rsidRPr="00665A61">
        <w:rPr>
          <w:rStyle w:val="Hyperlink"/>
          <w:rFonts w:ascii="Verdana" w:hAnsi="Verdana"/>
          <w:noProof/>
          <w:color w:val="auto"/>
          <w:sz w:val="20"/>
        </w:rPr>
        <w:fldChar w:fldCharType="end"/>
      </w:r>
      <w:bookmarkStart w:id="4" w:name="_Toc523022330"/>
      <w:bookmarkStart w:id="5" w:name="_Toc523022633"/>
      <w:bookmarkStart w:id="6" w:name="_Toc523022822"/>
      <w:bookmarkStart w:id="7" w:name="_Toc15886364"/>
      <w:bookmarkStart w:id="8" w:name="_Toc211912653"/>
      <w:bookmarkEnd w:id="8"/>
    </w:p>
    <w:p w:rsidR="00E545DB" w:rsidRPr="00011AD3" w:rsidRDefault="00E545DB" w:rsidP="00E545DB">
      <w:pPr>
        <w:pStyle w:val="FootnoteText"/>
        <w:jc w:val="center"/>
        <w:rPr>
          <w:rFonts w:ascii="Verdana" w:hAnsi="Verdana"/>
          <w:b/>
          <w:sz w:val="24"/>
        </w:rPr>
      </w:pPr>
      <w:r w:rsidRPr="00011AD3">
        <w:rPr>
          <w:rFonts w:ascii="Verdana" w:hAnsi="Verdana"/>
          <w:b/>
          <w:sz w:val="24"/>
        </w:rPr>
        <w:t>List of Tables</w:t>
      </w:r>
    </w:p>
    <w:p w:rsidR="00E545DB" w:rsidRPr="00665A61" w:rsidRDefault="00E545DB" w:rsidP="00E545DB">
      <w:pPr>
        <w:pStyle w:val="FootnoteText"/>
        <w:jc w:val="center"/>
        <w:rPr>
          <w:rFonts w:ascii="Times New Roman" w:hAnsi="Times New Roman"/>
          <w:b/>
          <w:sz w:val="24"/>
        </w:rPr>
      </w:pPr>
    </w:p>
    <w:p w:rsidR="00172073" w:rsidRPr="00622709" w:rsidRDefault="00E545DB">
      <w:pPr>
        <w:pStyle w:val="TableofFigures"/>
        <w:tabs>
          <w:tab w:val="right" w:leader="dot" w:pos="9350"/>
        </w:tabs>
        <w:rPr>
          <w:rFonts w:ascii="Verdana" w:hAnsi="Verdana"/>
          <w:noProof/>
          <w:sz w:val="22"/>
          <w:szCs w:val="22"/>
        </w:rPr>
      </w:pPr>
      <w:r w:rsidRPr="0038096C">
        <w:rPr>
          <w:rFonts w:ascii="Verdana" w:hAnsi="Verdana"/>
        </w:rPr>
        <w:fldChar w:fldCharType="begin"/>
      </w:r>
      <w:r w:rsidRPr="0038096C">
        <w:rPr>
          <w:rFonts w:ascii="Verdana" w:hAnsi="Verdana"/>
        </w:rPr>
        <w:instrText xml:space="preserve"> TOC \h \z \c "Table" </w:instrText>
      </w:r>
      <w:r w:rsidRPr="0038096C">
        <w:rPr>
          <w:rFonts w:ascii="Verdana" w:hAnsi="Verdana"/>
        </w:rPr>
        <w:fldChar w:fldCharType="separate"/>
      </w:r>
      <w:hyperlink w:anchor="_Toc289696158" w:history="1">
        <w:r w:rsidR="00172073" w:rsidRPr="00622709">
          <w:rPr>
            <w:rStyle w:val="Hyperlink"/>
            <w:rFonts w:ascii="Verdana" w:hAnsi="Verdana"/>
            <w:noProof/>
          </w:rPr>
          <w:t>Table 1: Project Risk Management Roles and Responsibilities</w:t>
        </w:r>
        <w:r w:rsidR="00172073" w:rsidRPr="00622709">
          <w:rPr>
            <w:rFonts w:ascii="Verdana" w:hAnsi="Verdana"/>
            <w:noProof/>
            <w:webHidden/>
          </w:rPr>
          <w:tab/>
        </w:r>
        <w:r w:rsidR="00172073" w:rsidRPr="00622709">
          <w:rPr>
            <w:rFonts w:ascii="Verdana" w:hAnsi="Verdana"/>
            <w:noProof/>
            <w:webHidden/>
          </w:rPr>
          <w:fldChar w:fldCharType="begin"/>
        </w:r>
        <w:r w:rsidR="00172073" w:rsidRPr="00622709">
          <w:rPr>
            <w:rFonts w:ascii="Verdana" w:hAnsi="Verdana"/>
            <w:noProof/>
            <w:webHidden/>
          </w:rPr>
          <w:instrText xml:space="preserve"> PAGEREF _Toc289696158 \h </w:instrText>
        </w:r>
        <w:r w:rsidR="00172073" w:rsidRPr="00622709">
          <w:rPr>
            <w:rFonts w:ascii="Verdana" w:hAnsi="Verdana"/>
            <w:noProof/>
            <w:webHidden/>
          </w:rPr>
        </w:r>
        <w:r w:rsidR="00172073" w:rsidRPr="00622709">
          <w:rPr>
            <w:rFonts w:ascii="Verdana" w:hAnsi="Verdana"/>
            <w:noProof/>
            <w:webHidden/>
          </w:rPr>
          <w:fldChar w:fldCharType="separate"/>
        </w:r>
        <w:r w:rsidR="00172073" w:rsidRPr="00622709">
          <w:rPr>
            <w:rFonts w:ascii="Verdana" w:hAnsi="Verdana"/>
            <w:noProof/>
            <w:webHidden/>
          </w:rPr>
          <w:t>5</w:t>
        </w:r>
        <w:r w:rsidR="00172073"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59" w:history="1">
        <w:r w:rsidRPr="00622709">
          <w:rPr>
            <w:rStyle w:val="Hyperlink"/>
            <w:rFonts w:ascii="Verdana" w:hAnsi="Verdana"/>
            <w:noProof/>
          </w:rPr>
          <w:t>Table 2: Project Risk Management Process Overview</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_Toc289696159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9</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0" w:history="1">
        <w:r w:rsidRPr="00622709">
          <w:rPr>
            <w:rStyle w:val="Hyperlink"/>
            <w:rFonts w:ascii="Verdana" w:hAnsi="Verdana"/>
            <w:noProof/>
          </w:rPr>
          <w:t>Table 3: Project Risk Management Checklist</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_Toc289696160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18</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1" w:history="1">
        <w:r w:rsidRPr="00622709">
          <w:rPr>
            <w:rStyle w:val="Hyperlink"/>
            <w:rFonts w:ascii="Verdana" w:hAnsi="Verdana"/>
            <w:noProof/>
          </w:rPr>
          <w:t>Table 4: Likelihood of Occurrence Values</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_Toc289696161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22</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2" w:history="1">
        <w:r w:rsidRPr="00622709">
          <w:rPr>
            <w:rStyle w:val="Hyperlink"/>
            <w:rFonts w:ascii="Verdana" w:hAnsi="Verdana"/>
            <w:noProof/>
          </w:rPr>
          <w:t>Table 5: Occurrence Severity</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_Toc289696162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23</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3" w:history="1">
        <w:r w:rsidRPr="00622709">
          <w:rPr>
            <w:rStyle w:val="Hyperlink"/>
            <w:rFonts w:ascii="Verdana" w:hAnsi="Verdana"/>
            <w:noProof/>
          </w:rPr>
          <w:t>Table 6: Risk Levels</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_Toc289696163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23</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4" w:history="1">
        <w:r w:rsidRPr="00622709">
          <w:rPr>
            <w:rStyle w:val="Hyperlink"/>
            <w:rFonts w:ascii="Verdana" w:hAnsi="Verdana"/>
            <w:noProof/>
          </w:rPr>
          <w:t>Table 7: Recommended Risk Reports</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_Toc289696164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25</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5" w:history="1">
        <w:r w:rsidRPr="00622709">
          <w:rPr>
            <w:rStyle w:val="Hyperlink"/>
            <w:rFonts w:ascii="Verdana" w:hAnsi="Verdana"/>
            <w:noProof/>
          </w:rPr>
          <w:t>Table 8: Operations Management Business Processes Impact Levels</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_Toc289696165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29</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6" w:history="1">
        <w:r w:rsidRPr="00622709">
          <w:rPr>
            <w:rStyle w:val="Hyperlink"/>
            <w:rFonts w:ascii="Verdana" w:hAnsi="Verdana"/>
            <w:noProof/>
          </w:rPr>
          <w:t>Table 9: Program Management Business Processes Impact Levels</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_Toc289696166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31</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7" w:history="1">
        <w:r w:rsidRPr="00622709">
          <w:rPr>
            <w:rStyle w:val="Hyperlink"/>
            <w:rFonts w:ascii="Verdana" w:hAnsi="Verdana"/>
            <w:noProof/>
          </w:rPr>
          <w:t>Table 10: Provider Management Business Processes Impact Levels</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_Toc289696167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32</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8" w:history="1">
        <w:r w:rsidRPr="00622709">
          <w:rPr>
            <w:rStyle w:val="Hyperlink"/>
            <w:rFonts w:ascii="Verdana" w:hAnsi="Verdana"/>
            <w:noProof/>
          </w:rPr>
          <w:t>Table 11: Contractor Management Business Processes Impact Levels</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_Toc289696168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32</w:t>
        </w:r>
        <w:r w:rsidRPr="00622709">
          <w:rPr>
            <w:rFonts w:ascii="Verdana" w:hAnsi="Verdana"/>
            <w:noProof/>
            <w:webHidden/>
          </w:rPr>
          <w:fldChar w:fldCharType="end"/>
        </w:r>
      </w:hyperlink>
    </w:p>
    <w:p w:rsidR="00172073" w:rsidRPr="00622709" w:rsidRDefault="00172073">
      <w:pPr>
        <w:pStyle w:val="TableofFigures"/>
        <w:tabs>
          <w:tab w:val="right" w:leader="dot" w:pos="9350"/>
        </w:tabs>
        <w:rPr>
          <w:rFonts w:ascii="Verdana" w:hAnsi="Verdana"/>
          <w:noProof/>
          <w:sz w:val="22"/>
          <w:szCs w:val="22"/>
        </w:rPr>
      </w:pPr>
      <w:hyperlink w:anchor="_Toc289696169" w:history="1">
        <w:r w:rsidRPr="00622709">
          <w:rPr>
            <w:rStyle w:val="Hyperlink"/>
            <w:rFonts w:ascii="Verdana" w:hAnsi="Verdana"/>
            <w:noProof/>
          </w:rPr>
          <w:t>Table 12: Member Management Business Processes Impact Levels</w:t>
        </w:r>
        <w:r w:rsidRPr="00622709">
          <w:rPr>
            <w:rFonts w:ascii="Verdana" w:hAnsi="Verdana"/>
            <w:noProof/>
            <w:webHidden/>
          </w:rPr>
          <w:tab/>
        </w:r>
        <w:r w:rsidRPr="00622709">
          <w:rPr>
            <w:rFonts w:ascii="Verdana" w:hAnsi="Verdana"/>
            <w:noProof/>
            <w:webHidden/>
          </w:rPr>
          <w:fldChar w:fldCharType="begin"/>
        </w:r>
        <w:r w:rsidRPr="00622709">
          <w:rPr>
            <w:rFonts w:ascii="Verdana" w:hAnsi="Verdana"/>
            <w:noProof/>
            <w:webHidden/>
          </w:rPr>
          <w:instrText xml:space="preserve"> PAGEREF _Toc289696169 \h </w:instrText>
        </w:r>
        <w:r w:rsidRPr="00622709">
          <w:rPr>
            <w:rFonts w:ascii="Verdana" w:hAnsi="Verdana"/>
            <w:noProof/>
            <w:webHidden/>
          </w:rPr>
        </w:r>
        <w:r w:rsidRPr="00622709">
          <w:rPr>
            <w:rFonts w:ascii="Verdana" w:hAnsi="Verdana"/>
            <w:noProof/>
            <w:webHidden/>
          </w:rPr>
          <w:fldChar w:fldCharType="separate"/>
        </w:r>
        <w:r w:rsidRPr="00622709">
          <w:rPr>
            <w:rFonts w:ascii="Verdana" w:hAnsi="Verdana"/>
            <w:noProof/>
            <w:webHidden/>
          </w:rPr>
          <w:t>34</w:t>
        </w:r>
        <w:r w:rsidRPr="00622709">
          <w:rPr>
            <w:rFonts w:ascii="Verdana" w:hAnsi="Verdana"/>
            <w:noProof/>
            <w:webHidden/>
          </w:rPr>
          <w:fldChar w:fldCharType="end"/>
        </w:r>
      </w:hyperlink>
    </w:p>
    <w:p w:rsidR="00E545DB" w:rsidRPr="0038096C" w:rsidRDefault="00E545DB" w:rsidP="00E545DB">
      <w:pPr>
        <w:rPr>
          <w:rFonts w:ascii="Verdana" w:hAnsi="Verdana"/>
          <w:sz w:val="20"/>
          <w:szCs w:val="20"/>
        </w:rPr>
      </w:pPr>
      <w:r w:rsidRPr="0038096C">
        <w:rPr>
          <w:rFonts w:ascii="Verdana" w:hAnsi="Verdana"/>
          <w:sz w:val="20"/>
          <w:szCs w:val="20"/>
        </w:rPr>
        <w:fldChar w:fldCharType="end"/>
      </w:r>
    </w:p>
    <w:p w:rsidR="00FE4A0A" w:rsidRPr="00DB5DFA" w:rsidRDefault="00C502C4" w:rsidP="00DB5DFA">
      <w:pPr>
        <w:pStyle w:val="Heading1"/>
      </w:pPr>
      <w:r>
        <w:rPr>
          <w:caps/>
        </w:rPr>
        <w:br w:type="page"/>
      </w:r>
      <w:bookmarkStart w:id="9" w:name="_Toc278356857"/>
      <w:r w:rsidR="00DB5DFA" w:rsidRPr="00DB5DFA">
        <w:lastRenderedPageBreak/>
        <w:t>Introduction</w:t>
      </w:r>
      <w:bookmarkEnd w:id="9"/>
    </w:p>
    <w:p w:rsidR="00871A17" w:rsidRPr="00EA1002" w:rsidRDefault="00FE4A0A">
      <w:pPr>
        <w:rPr>
          <w:iCs/>
        </w:rPr>
      </w:pPr>
      <w:r w:rsidRPr="00EA1002">
        <w:rPr>
          <w:iCs/>
        </w:rPr>
        <w:t xml:space="preserve">The Risk Management Plan is </w:t>
      </w:r>
      <w:r>
        <w:rPr>
          <w:iCs/>
        </w:rPr>
        <w:t>a</w:t>
      </w:r>
      <w:r w:rsidRPr="00EA1002">
        <w:rPr>
          <w:iCs/>
        </w:rPr>
        <w:t xml:space="preserve"> document created to begin the risk management process in any </w:t>
      </w:r>
      <w:r>
        <w:rPr>
          <w:iCs/>
        </w:rPr>
        <w:t xml:space="preserve">ICD-10 </w:t>
      </w:r>
      <w:r w:rsidRPr="00EA1002">
        <w:rPr>
          <w:iCs/>
        </w:rPr>
        <w:t xml:space="preserve">project or </w:t>
      </w:r>
      <w:r>
        <w:rPr>
          <w:iCs/>
        </w:rPr>
        <w:t xml:space="preserve">the overall ICD-10 </w:t>
      </w:r>
      <w:r w:rsidRPr="00EA1002">
        <w:rPr>
          <w:iCs/>
        </w:rPr>
        <w:t xml:space="preserve">program. This </w:t>
      </w:r>
      <w:r>
        <w:rPr>
          <w:iCs/>
        </w:rPr>
        <w:t>document</w:t>
      </w:r>
      <w:r w:rsidRPr="00EA1002">
        <w:rPr>
          <w:iCs/>
        </w:rPr>
        <w:t xml:space="preserve"> is created by Program Management and addresses the following:</w:t>
      </w:r>
    </w:p>
    <w:p w:rsidR="00FE4A0A" w:rsidRPr="00EA1002" w:rsidRDefault="00FE4A0A" w:rsidP="00AB694D">
      <w:pPr>
        <w:numPr>
          <w:ilvl w:val="0"/>
          <w:numId w:val="15"/>
        </w:numPr>
        <w:rPr>
          <w:iCs/>
        </w:rPr>
      </w:pPr>
      <w:r w:rsidRPr="00EA1002">
        <w:rPr>
          <w:iCs/>
        </w:rPr>
        <w:t>Who is the Risk Coordinator for the Project</w:t>
      </w:r>
      <w:r>
        <w:rPr>
          <w:rStyle w:val="FootnoteReference"/>
          <w:iCs/>
        </w:rPr>
        <w:footnoteReference w:id="1"/>
      </w:r>
      <w:r w:rsidRPr="00EA1002">
        <w:rPr>
          <w:iCs/>
        </w:rPr>
        <w:t xml:space="preserve"> or Program</w:t>
      </w:r>
      <w:r>
        <w:rPr>
          <w:rStyle w:val="FootnoteReference"/>
          <w:iCs/>
        </w:rPr>
        <w:footnoteReference w:id="2"/>
      </w:r>
      <w:r w:rsidRPr="00EA1002">
        <w:rPr>
          <w:iCs/>
        </w:rPr>
        <w:t>?</w:t>
      </w:r>
    </w:p>
    <w:p w:rsidR="00FE4A0A" w:rsidRPr="00EA1002" w:rsidRDefault="00FE4A0A" w:rsidP="00AB694D">
      <w:pPr>
        <w:numPr>
          <w:ilvl w:val="0"/>
          <w:numId w:val="15"/>
        </w:numPr>
        <w:rPr>
          <w:iCs/>
        </w:rPr>
      </w:pPr>
      <w:r w:rsidRPr="00EA1002">
        <w:rPr>
          <w:iCs/>
        </w:rPr>
        <w:t>What are the elements of the Risk Management Process?</w:t>
      </w:r>
    </w:p>
    <w:p w:rsidR="00FE4A0A" w:rsidRDefault="00FE4A0A" w:rsidP="00AB694D">
      <w:pPr>
        <w:numPr>
          <w:ilvl w:val="0"/>
          <w:numId w:val="15"/>
        </w:numPr>
        <w:rPr>
          <w:iCs/>
        </w:rPr>
      </w:pPr>
      <w:r w:rsidRPr="00EA1002">
        <w:rPr>
          <w:iCs/>
        </w:rPr>
        <w:t>Which tools will be used in managing the risks?</w:t>
      </w:r>
    </w:p>
    <w:p w:rsidR="00871A17" w:rsidRPr="00EA1002" w:rsidRDefault="00871A17" w:rsidP="00871A17"/>
    <w:p w:rsidR="00FE4A0A" w:rsidRPr="00533DAA" w:rsidRDefault="00FE4A0A" w:rsidP="00533DAA">
      <w:pPr>
        <w:rPr>
          <w:iCs/>
        </w:rPr>
      </w:pPr>
      <w:r w:rsidRPr="00EA1002">
        <w:rPr>
          <w:iCs/>
        </w:rPr>
        <w:t>All SMA project team members, Executive Sponsor and stakeholders should be familiar with the content of this document so that the Risk Management Plan can be executed efficiently and effectively.</w:t>
      </w:r>
    </w:p>
    <w:p w:rsidR="00533DAA" w:rsidRDefault="00533DAA">
      <w:pPr>
        <w:rPr>
          <w:iCs/>
        </w:rPr>
      </w:pPr>
    </w:p>
    <w:p w:rsidR="00FE4A0A" w:rsidRPr="00533DAA" w:rsidRDefault="00533DAA">
      <w:pPr>
        <w:rPr>
          <w:iCs/>
        </w:rPr>
      </w:pPr>
      <w:r>
        <w:rPr>
          <w:iCs/>
        </w:rPr>
        <w:t>A risk is defined as a</w:t>
      </w:r>
      <w:r w:rsidRPr="00CB5306">
        <w:rPr>
          <w:iCs/>
        </w:rPr>
        <w:t xml:space="preserve"> threat that, if not mitigated or avoided, may cause negative business outcomes (e.g., incorrect payment).</w:t>
      </w:r>
      <w:r>
        <w:rPr>
          <w:iCs/>
        </w:rPr>
        <w:t xml:space="preserve">  </w:t>
      </w:r>
      <w:r w:rsidR="00FE4A0A" w:rsidRPr="00EA1002">
        <w:t xml:space="preserve">Risk Management is the recognition, assessment and control of uncertainties that may result in schedule delays, cost overruns, performance problems, adverse environmental impacts of other undesired consequences. </w:t>
      </w:r>
    </w:p>
    <w:p w:rsidR="00FE4A0A" w:rsidRPr="00EA1002" w:rsidRDefault="00FE4A0A">
      <w:pPr>
        <w:rPr>
          <w:szCs w:val="22"/>
        </w:rPr>
      </w:pPr>
    </w:p>
    <w:p w:rsidR="00FE4A0A" w:rsidRPr="00EA1002" w:rsidRDefault="00FE4A0A">
      <w:r w:rsidRPr="00EA1002">
        <w:t>The objectives of risk management are:</w:t>
      </w:r>
    </w:p>
    <w:p w:rsidR="00FE4A0A" w:rsidRPr="00EA1002" w:rsidRDefault="00FE4A0A" w:rsidP="00FE4A0A">
      <w:pPr>
        <w:numPr>
          <w:ilvl w:val="0"/>
          <w:numId w:val="12"/>
        </w:numPr>
      </w:pPr>
      <w:r w:rsidRPr="00EA1002">
        <w:t>To focus attention on minimizing exposure to possible events that threatens accomplishment of the objectives of the SMA ICD-10 Implementation Program.</w:t>
      </w:r>
    </w:p>
    <w:p w:rsidR="00FE4A0A" w:rsidRPr="00EA1002" w:rsidRDefault="00FE4A0A" w:rsidP="00FE4A0A">
      <w:pPr>
        <w:numPr>
          <w:ilvl w:val="0"/>
          <w:numId w:val="12"/>
        </w:numPr>
      </w:pPr>
      <w:r w:rsidRPr="00EA1002">
        <w:t>To provide a systematic approach for:</w:t>
      </w:r>
    </w:p>
    <w:p w:rsidR="00FE4A0A" w:rsidRPr="00EA1002" w:rsidRDefault="00FE4A0A" w:rsidP="00FE4A0A">
      <w:pPr>
        <w:numPr>
          <w:ilvl w:val="1"/>
          <w:numId w:val="12"/>
        </w:numPr>
      </w:pPr>
      <w:r w:rsidRPr="00EA1002">
        <w:t>Identifying, classifying, assessing and managing risks</w:t>
      </w:r>
    </w:p>
    <w:p w:rsidR="00FE4A0A" w:rsidRPr="00EA1002" w:rsidRDefault="00FE4A0A" w:rsidP="00FE4A0A">
      <w:pPr>
        <w:numPr>
          <w:ilvl w:val="1"/>
          <w:numId w:val="12"/>
        </w:numPr>
      </w:pPr>
      <w:r w:rsidRPr="00EA1002">
        <w:t>Developing proactive plans and approaches that avoid or mitigate risks</w:t>
      </w:r>
    </w:p>
    <w:p w:rsidR="00FE4A0A" w:rsidRPr="00EA1002" w:rsidRDefault="00FE4A0A" w:rsidP="00FE4A0A">
      <w:pPr>
        <w:numPr>
          <w:ilvl w:val="1"/>
          <w:numId w:val="12"/>
        </w:numPr>
      </w:pPr>
      <w:r w:rsidRPr="00EA1002">
        <w:t>Rapidly implementing contingency plans based on timely identification of risk occurrence</w:t>
      </w:r>
    </w:p>
    <w:p w:rsidR="00FE4A0A" w:rsidRDefault="00FE4A0A" w:rsidP="00FE4A0A">
      <w:pPr>
        <w:numPr>
          <w:ilvl w:val="1"/>
          <w:numId w:val="12"/>
        </w:numPr>
      </w:pPr>
      <w:r w:rsidRPr="00EA1002">
        <w:t>Monitoring and reporting progress in reducing risk</w:t>
      </w:r>
    </w:p>
    <w:p w:rsidR="00F6143E" w:rsidRDefault="00F6143E" w:rsidP="00F6143E"/>
    <w:p w:rsidR="00F6143E" w:rsidRPr="00EA1002" w:rsidRDefault="00F6143E" w:rsidP="00F6143E">
      <w:r>
        <w:t>Additionally the appendix contains the Medicaid Information Technology Architecture (MITA) Risk Assessment based on version 2 of the MITA framework.</w:t>
      </w:r>
    </w:p>
    <w:p w:rsidR="00FE4A0A" w:rsidRPr="00533DAA" w:rsidRDefault="00FE4A0A" w:rsidP="00DB5DFA">
      <w:pPr>
        <w:pStyle w:val="Heading1"/>
      </w:pPr>
      <w:bookmarkStart w:id="10" w:name="_Toc132097548"/>
      <w:bookmarkStart w:id="11" w:name="_Toc278356858"/>
      <w:r w:rsidRPr="00533DAA">
        <w:t xml:space="preserve">Risk </w:t>
      </w:r>
      <w:r w:rsidR="003868BC">
        <w:t xml:space="preserve">Management </w:t>
      </w:r>
      <w:r w:rsidRPr="00533DAA">
        <w:t xml:space="preserve">Plan </w:t>
      </w:r>
      <w:bookmarkEnd w:id="10"/>
      <w:r w:rsidR="007C4519">
        <w:t>Stakeholders</w:t>
      </w:r>
      <w:bookmarkEnd w:id="11"/>
    </w:p>
    <w:p w:rsidR="00FE4A0A" w:rsidRPr="00EA1002" w:rsidRDefault="00FE4A0A" w:rsidP="00FE4A0A">
      <w:r w:rsidRPr="00EA1002">
        <w:t xml:space="preserve">When changes are made to this plan, the </w:t>
      </w:r>
      <w:r w:rsidR="00533DAA">
        <w:t>following stakeholders are advised:</w:t>
      </w:r>
    </w:p>
    <w:p w:rsidR="00FE4A0A" w:rsidRPr="00EA1002" w:rsidRDefault="00FE4A0A" w:rsidP="00AB694D">
      <w:pPr>
        <w:numPr>
          <w:ilvl w:val="0"/>
          <w:numId w:val="14"/>
        </w:numPr>
      </w:pPr>
      <w:r w:rsidRPr="00EA1002">
        <w:t>Program Leadership</w:t>
      </w:r>
    </w:p>
    <w:p w:rsidR="007C4519" w:rsidRPr="00EA1002" w:rsidRDefault="00FE4A0A" w:rsidP="00AB694D">
      <w:pPr>
        <w:numPr>
          <w:ilvl w:val="0"/>
          <w:numId w:val="14"/>
        </w:numPr>
      </w:pPr>
      <w:r w:rsidRPr="00EA1002">
        <w:t>Workgroup</w:t>
      </w:r>
      <w:r>
        <w:rPr>
          <w:rStyle w:val="FootnoteReference"/>
        </w:rPr>
        <w:footnoteReference w:id="3"/>
      </w:r>
      <w:r w:rsidRPr="00EA1002">
        <w:t xml:space="preserve"> Leads</w:t>
      </w:r>
    </w:p>
    <w:p w:rsidR="00FE4A0A" w:rsidRPr="007C4519" w:rsidRDefault="00FE4A0A" w:rsidP="00DB5DFA">
      <w:pPr>
        <w:pStyle w:val="Heading1"/>
      </w:pPr>
      <w:bookmarkStart w:id="12" w:name="_Toc523022332"/>
      <w:bookmarkStart w:id="13" w:name="_Toc523022635"/>
      <w:bookmarkStart w:id="14" w:name="_Toc523022824"/>
      <w:bookmarkStart w:id="15" w:name="_Toc15886367"/>
      <w:bookmarkStart w:id="16" w:name="_Toc278356859"/>
      <w:bookmarkEnd w:id="4"/>
      <w:bookmarkEnd w:id="5"/>
      <w:bookmarkEnd w:id="6"/>
      <w:bookmarkEnd w:id="7"/>
      <w:r w:rsidRPr="007C4519">
        <w:lastRenderedPageBreak/>
        <w:t xml:space="preserve">Project Risk </w:t>
      </w:r>
      <w:r w:rsidR="003868BC">
        <w:t xml:space="preserve">Management </w:t>
      </w:r>
      <w:r w:rsidRPr="007C4519">
        <w:t>Roles and Responsibilities</w:t>
      </w:r>
      <w:bookmarkEnd w:id="12"/>
      <w:bookmarkEnd w:id="13"/>
      <w:bookmarkEnd w:id="14"/>
      <w:bookmarkEnd w:id="15"/>
      <w:bookmarkEnd w:id="16"/>
      <w:r w:rsidRPr="007C4519">
        <w:t xml:space="preserve"> </w:t>
      </w:r>
    </w:p>
    <w:p w:rsidR="00DF336A" w:rsidRDefault="00FE4A0A" w:rsidP="00FE4A0A">
      <w:r w:rsidRPr="00EA1002">
        <w:t>The Risk Management Process identifies five fundamental roles: Risk Identifier, Risk Coordinator</w:t>
      </w:r>
      <w:r w:rsidR="003868BC">
        <w:t>,</w:t>
      </w:r>
      <w:r w:rsidRPr="00EA1002">
        <w:t xml:space="preserve"> Risk Owner, Workgroup Leads</w:t>
      </w:r>
      <w:r w:rsidR="003868BC">
        <w:t>,</w:t>
      </w:r>
      <w:r w:rsidR="00011AD3">
        <w:t xml:space="preserve"> </w:t>
      </w:r>
      <w:r w:rsidR="003868BC" w:rsidRPr="00EA1002">
        <w:t xml:space="preserve">and </w:t>
      </w:r>
      <w:r w:rsidRPr="00EA1002">
        <w:t>PMO Risk Coordinator</w:t>
      </w:r>
      <w:r w:rsidR="007C4519">
        <w:t xml:space="preserve">.  </w:t>
      </w:r>
      <w:r w:rsidR="00172073">
        <w:fldChar w:fldCharType="begin"/>
      </w:r>
      <w:r w:rsidR="00172073">
        <w:instrText xml:space="preserve"> REF _Ref289696224 \h </w:instrText>
      </w:r>
      <w:r w:rsidR="00172073">
        <w:fldChar w:fldCharType="separate"/>
      </w:r>
      <w:r w:rsidR="00172073" w:rsidRPr="00172073">
        <w:t xml:space="preserve">Table </w:t>
      </w:r>
      <w:r w:rsidR="00172073" w:rsidRPr="00172073">
        <w:rPr>
          <w:noProof/>
        </w:rPr>
        <w:t>1</w:t>
      </w:r>
      <w:r w:rsidR="00172073">
        <w:fldChar w:fldCharType="end"/>
      </w:r>
      <w:r w:rsidR="00172073">
        <w:t xml:space="preserve"> </w:t>
      </w:r>
      <w:r w:rsidR="007C4519" w:rsidRPr="00DF336A">
        <w:t xml:space="preserve">below </w:t>
      </w:r>
      <w:r w:rsidR="00172073">
        <w:t>describes</w:t>
      </w:r>
      <w:r w:rsidR="00DF336A" w:rsidRPr="00DF336A">
        <w:t xml:space="preserve"> each role and associated responsibilities. </w:t>
      </w:r>
    </w:p>
    <w:p w:rsidR="00C502C4" w:rsidRDefault="00C502C4" w:rsidP="00C502C4"/>
    <w:p w:rsidR="0038096C" w:rsidRPr="00172073" w:rsidRDefault="0038096C" w:rsidP="0038096C">
      <w:pPr>
        <w:pStyle w:val="Caption"/>
        <w:rPr>
          <w:sz w:val="24"/>
          <w:szCs w:val="24"/>
        </w:rPr>
      </w:pPr>
      <w:bookmarkStart w:id="17" w:name="_Toc289696158"/>
      <w:bookmarkStart w:id="18" w:name="_Ref289696224"/>
      <w:r w:rsidRPr="00172073">
        <w:rPr>
          <w:sz w:val="24"/>
          <w:szCs w:val="24"/>
        </w:rPr>
        <w:t xml:space="preserve">Table </w:t>
      </w:r>
      <w:r w:rsidRPr="00172073">
        <w:rPr>
          <w:sz w:val="24"/>
          <w:szCs w:val="24"/>
        </w:rPr>
        <w:fldChar w:fldCharType="begin"/>
      </w:r>
      <w:r w:rsidRPr="00172073">
        <w:rPr>
          <w:sz w:val="24"/>
          <w:szCs w:val="24"/>
        </w:rPr>
        <w:instrText xml:space="preserve"> SEQ Table \* ARABIC </w:instrText>
      </w:r>
      <w:r w:rsidRPr="00172073">
        <w:rPr>
          <w:sz w:val="24"/>
          <w:szCs w:val="24"/>
        </w:rPr>
        <w:fldChar w:fldCharType="separate"/>
      </w:r>
      <w:r w:rsidRPr="00172073">
        <w:rPr>
          <w:noProof/>
          <w:sz w:val="24"/>
          <w:szCs w:val="24"/>
        </w:rPr>
        <w:t>1</w:t>
      </w:r>
      <w:r w:rsidRPr="00172073">
        <w:rPr>
          <w:sz w:val="24"/>
          <w:szCs w:val="24"/>
        </w:rPr>
        <w:fldChar w:fldCharType="end"/>
      </w:r>
      <w:bookmarkEnd w:id="18"/>
      <w:r w:rsidR="00172073" w:rsidRPr="00172073">
        <w:rPr>
          <w:sz w:val="24"/>
          <w:szCs w:val="24"/>
        </w:rPr>
        <w:t>: Project Risk Management Roles and Responsibilities</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2938"/>
        <w:gridCol w:w="3530"/>
      </w:tblGrid>
      <w:tr w:rsidR="0038096C" w:rsidRPr="0038096C" w:rsidTr="007C4C87">
        <w:trPr>
          <w:cantSplit/>
          <w:tblHeader/>
        </w:trPr>
        <w:tc>
          <w:tcPr>
            <w:tcW w:w="3108" w:type="dxa"/>
            <w:shd w:val="clear" w:color="auto" w:fill="4F81BD"/>
          </w:tcPr>
          <w:p w:rsidR="0038096C" w:rsidRPr="007C4C87" w:rsidRDefault="0038096C" w:rsidP="007C4C87">
            <w:pPr>
              <w:rPr>
                <w:rFonts w:eastAsia="Calibri"/>
                <w:b/>
                <w:bCs/>
                <w:color w:val="FFFFFF"/>
              </w:rPr>
            </w:pPr>
            <w:r w:rsidRPr="007C4C87">
              <w:rPr>
                <w:rFonts w:eastAsia="Calibri"/>
                <w:b/>
                <w:bCs/>
                <w:color w:val="FFFFFF"/>
              </w:rPr>
              <w:t>Role</w:t>
            </w:r>
          </w:p>
        </w:tc>
        <w:tc>
          <w:tcPr>
            <w:tcW w:w="2938" w:type="dxa"/>
            <w:shd w:val="clear" w:color="auto" w:fill="4F81BD"/>
          </w:tcPr>
          <w:p w:rsidR="0038096C" w:rsidRPr="007C4C87" w:rsidRDefault="0038096C" w:rsidP="007C4C87">
            <w:pPr>
              <w:rPr>
                <w:rFonts w:eastAsia="Calibri"/>
                <w:b/>
                <w:bCs/>
                <w:color w:val="FFFFFF"/>
              </w:rPr>
            </w:pPr>
            <w:r w:rsidRPr="007C4C87">
              <w:rPr>
                <w:rFonts w:eastAsia="Calibri"/>
                <w:b/>
                <w:bCs/>
                <w:color w:val="FFFFFF"/>
              </w:rPr>
              <w:t>Description</w:t>
            </w:r>
          </w:p>
        </w:tc>
        <w:tc>
          <w:tcPr>
            <w:tcW w:w="3530" w:type="dxa"/>
            <w:shd w:val="clear" w:color="auto" w:fill="4F81BD"/>
          </w:tcPr>
          <w:p w:rsidR="0038096C" w:rsidRPr="007C4C87" w:rsidRDefault="0038096C" w:rsidP="007C4C87">
            <w:pPr>
              <w:rPr>
                <w:rFonts w:eastAsia="Calibri"/>
                <w:b/>
                <w:bCs/>
                <w:color w:val="FFFFFF"/>
              </w:rPr>
            </w:pPr>
            <w:r w:rsidRPr="007C4C87">
              <w:rPr>
                <w:rFonts w:eastAsia="Calibri"/>
                <w:b/>
                <w:bCs/>
                <w:color w:val="FFFFFF"/>
              </w:rPr>
              <w:t xml:space="preserve">Responsibilities </w:t>
            </w:r>
          </w:p>
        </w:tc>
      </w:tr>
      <w:tr w:rsidR="0038096C" w:rsidRPr="0038096C" w:rsidTr="007C4C87">
        <w:trPr>
          <w:cantSplit/>
        </w:trPr>
        <w:tc>
          <w:tcPr>
            <w:tcW w:w="3108" w:type="dxa"/>
            <w:shd w:val="clear" w:color="auto" w:fill="D3DFEE"/>
          </w:tcPr>
          <w:p w:rsidR="0038096C" w:rsidRPr="007C4C87" w:rsidRDefault="0038096C" w:rsidP="007C4C87">
            <w:pPr>
              <w:rPr>
                <w:rFonts w:eastAsia="Calibri"/>
                <w:b/>
                <w:bCs/>
              </w:rPr>
            </w:pPr>
            <w:r w:rsidRPr="007C4C87">
              <w:rPr>
                <w:rFonts w:eastAsia="Calibri"/>
                <w:b/>
                <w:bCs/>
              </w:rPr>
              <w:t>Risk Identifier</w:t>
            </w:r>
          </w:p>
        </w:tc>
        <w:tc>
          <w:tcPr>
            <w:tcW w:w="2938" w:type="dxa"/>
            <w:shd w:val="clear" w:color="auto" w:fill="D3DFEE"/>
          </w:tcPr>
          <w:p w:rsidR="0038096C" w:rsidRPr="007C4C87" w:rsidRDefault="0038096C" w:rsidP="007C4C87">
            <w:pPr>
              <w:rPr>
                <w:rFonts w:eastAsia="Calibri"/>
              </w:rPr>
            </w:pPr>
            <w:r w:rsidRPr="007C4C87">
              <w:rPr>
                <w:rFonts w:eastAsia="Calibri"/>
              </w:rPr>
              <w:t xml:space="preserve">Anyone who identifies, documents, and submits a risk.  In addition, they assist in mitigating and resolving the risk.  </w:t>
            </w:r>
          </w:p>
        </w:tc>
        <w:tc>
          <w:tcPr>
            <w:tcW w:w="3530" w:type="dxa"/>
            <w:shd w:val="clear" w:color="auto" w:fill="D3DFEE"/>
          </w:tcPr>
          <w:p w:rsidR="0038096C" w:rsidRPr="007C4C87" w:rsidRDefault="0038096C" w:rsidP="007C4C87">
            <w:pPr>
              <w:numPr>
                <w:ilvl w:val="0"/>
                <w:numId w:val="16"/>
              </w:numPr>
              <w:rPr>
                <w:rFonts w:eastAsia="Calibri"/>
                <w:b/>
              </w:rPr>
            </w:pPr>
            <w:r w:rsidRPr="007C4C87">
              <w:rPr>
                <w:rFonts w:eastAsia="Calibri"/>
              </w:rPr>
              <w:t>Identifies Risk</w:t>
            </w:r>
          </w:p>
          <w:p w:rsidR="0038096C" w:rsidRPr="007C4C87" w:rsidRDefault="0038096C" w:rsidP="007C4C87">
            <w:pPr>
              <w:numPr>
                <w:ilvl w:val="0"/>
                <w:numId w:val="16"/>
              </w:numPr>
              <w:rPr>
                <w:rFonts w:eastAsia="Calibri"/>
                <w:b/>
              </w:rPr>
            </w:pPr>
            <w:r w:rsidRPr="007C4C87">
              <w:rPr>
                <w:rFonts w:eastAsia="Calibri"/>
              </w:rPr>
              <w:t>Documents Risk</w:t>
            </w:r>
          </w:p>
          <w:p w:rsidR="0038096C" w:rsidRPr="007C4C87" w:rsidRDefault="0038096C" w:rsidP="007C4C87">
            <w:pPr>
              <w:numPr>
                <w:ilvl w:val="0"/>
                <w:numId w:val="16"/>
              </w:numPr>
              <w:rPr>
                <w:rFonts w:eastAsia="Calibri"/>
                <w:b/>
              </w:rPr>
            </w:pPr>
            <w:r w:rsidRPr="007C4C87">
              <w:rPr>
                <w:rFonts w:eastAsia="Calibri"/>
              </w:rPr>
              <w:t>Submits Risk</w:t>
            </w:r>
          </w:p>
          <w:p w:rsidR="0038096C" w:rsidRPr="007C4C87" w:rsidRDefault="0038096C" w:rsidP="007C4C87">
            <w:pPr>
              <w:rPr>
                <w:rFonts w:eastAsia="Calibri"/>
              </w:rPr>
            </w:pPr>
          </w:p>
          <w:p w:rsidR="0038096C" w:rsidRPr="007C4C87" w:rsidRDefault="0038096C" w:rsidP="007C4C87">
            <w:pPr>
              <w:rPr>
                <w:rFonts w:eastAsia="Calibri"/>
              </w:rPr>
            </w:pPr>
            <w:r w:rsidRPr="007C4C87">
              <w:rPr>
                <w:rFonts w:eastAsia="Calibri"/>
              </w:rPr>
              <w:t>Also within SMA ICD-10 Implementation:</w:t>
            </w:r>
          </w:p>
          <w:p w:rsidR="0038096C" w:rsidRPr="007C4C87" w:rsidRDefault="0038096C" w:rsidP="007C4C87">
            <w:pPr>
              <w:numPr>
                <w:ilvl w:val="0"/>
                <w:numId w:val="20"/>
              </w:numPr>
              <w:rPr>
                <w:rFonts w:eastAsia="Calibri"/>
              </w:rPr>
            </w:pPr>
            <w:r w:rsidRPr="007C4C87">
              <w:rPr>
                <w:rFonts w:eastAsia="Calibri"/>
              </w:rPr>
              <w:t xml:space="preserve">Discusses upcoming risks and risk mitigation techniques during project meetings. </w:t>
            </w:r>
          </w:p>
          <w:p w:rsidR="0038096C" w:rsidRPr="007C4C87" w:rsidRDefault="0038096C" w:rsidP="007C4C87">
            <w:pPr>
              <w:numPr>
                <w:ilvl w:val="0"/>
                <w:numId w:val="20"/>
              </w:numPr>
              <w:rPr>
                <w:rFonts w:eastAsia="Calibri"/>
              </w:rPr>
            </w:pPr>
            <w:r w:rsidRPr="007C4C87">
              <w:rPr>
                <w:rFonts w:eastAsia="Calibri"/>
              </w:rPr>
              <w:t>Monitors and identifies risk occurrence.</w:t>
            </w:r>
          </w:p>
          <w:p w:rsidR="0038096C" w:rsidRPr="007C4C87" w:rsidRDefault="0038096C" w:rsidP="007C4C87">
            <w:pPr>
              <w:numPr>
                <w:ilvl w:val="0"/>
                <w:numId w:val="20"/>
              </w:numPr>
              <w:rPr>
                <w:rFonts w:eastAsia="Calibri"/>
              </w:rPr>
            </w:pPr>
            <w:r w:rsidRPr="007C4C87">
              <w:rPr>
                <w:rFonts w:eastAsia="Calibri"/>
              </w:rPr>
              <w:t xml:space="preserve">Develops contingent risk responses. </w:t>
            </w:r>
          </w:p>
          <w:p w:rsidR="0038096C" w:rsidRPr="007C4C87" w:rsidRDefault="0038096C" w:rsidP="007C4C87">
            <w:pPr>
              <w:rPr>
                <w:rFonts w:eastAsia="Calibri"/>
              </w:rPr>
            </w:pPr>
            <w:r w:rsidRPr="007C4C87">
              <w:rPr>
                <w:rFonts w:eastAsia="Calibri"/>
              </w:rPr>
              <w:t xml:space="preserve">Implements risk response actions based on risk occurrence.  </w:t>
            </w:r>
          </w:p>
        </w:tc>
      </w:tr>
      <w:tr w:rsidR="0038096C" w:rsidRPr="0038096C" w:rsidTr="007C4C87">
        <w:trPr>
          <w:cantSplit/>
        </w:trPr>
        <w:tc>
          <w:tcPr>
            <w:tcW w:w="3108" w:type="dxa"/>
          </w:tcPr>
          <w:p w:rsidR="0038096C" w:rsidRPr="007C4C87" w:rsidRDefault="0038096C" w:rsidP="007C4C87">
            <w:pPr>
              <w:rPr>
                <w:rFonts w:eastAsia="Calibri"/>
                <w:b/>
                <w:bCs/>
              </w:rPr>
            </w:pPr>
            <w:r w:rsidRPr="007C4C87">
              <w:rPr>
                <w:rFonts w:eastAsia="Calibri"/>
                <w:b/>
                <w:bCs/>
              </w:rPr>
              <w:lastRenderedPageBreak/>
              <w:t>Risk Coordinator</w:t>
            </w:r>
          </w:p>
        </w:tc>
        <w:tc>
          <w:tcPr>
            <w:tcW w:w="2938" w:type="dxa"/>
          </w:tcPr>
          <w:p w:rsidR="0038096C" w:rsidRPr="007C4C87" w:rsidRDefault="0038096C" w:rsidP="007C4C87">
            <w:pPr>
              <w:rPr>
                <w:rFonts w:eastAsia="Calibri"/>
              </w:rPr>
            </w:pPr>
            <w:r w:rsidRPr="007C4C87">
              <w:rPr>
                <w:rFonts w:eastAsia="Calibri"/>
              </w:rPr>
              <w:t xml:space="preserve">The person who is responsible for facilitating the risk management process for a given project.  </w:t>
            </w:r>
          </w:p>
        </w:tc>
        <w:tc>
          <w:tcPr>
            <w:tcW w:w="3530" w:type="dxa"/>
          </w:tcPr>
          <w:p w:rsidR="0038096C" w:rsidRPr="007C4C87" w:rsidRDefault="0038096C" w:rsidP="007C4C87">
            <w:pPr>
              <w:numPr>
                <w:ilvl w:val="0"/>
                <w:numId w:val="16"/>
              </w:numPr>
              <w:rPr>
                <w:rFonts w:eastAsia="Calibri"/>
                <w:b/>
              </w:rPr>
            </w:pPr>
            <w:r w:rsidRPr="007C4C87">
              <w:rPr>
                <w:rFonts w:eastAsia="Calibri"/>
              </w:rPr>
              <w:t>Researches, clarifies, consolidates, and prioritizes risks.</w:t>
            </w:r>
          </w:p>
          <w:p w:rsidR="0038096C" w:rsidRPr="007C4C87" w:rsidRDefault="0038096C" w:rsidP="007C4C87">
            <w:pPr>
              <w:numPr>
                <w:ilvl w:val="0"/>
                <w:numId w:val="16"/>
              </w:numPr>
              <w:rPr>
                <w:rFonts w:eastAsia="Calibri"/>
                <w:b/>
              </w:rPr>
            </w:pPr>
            <w:r w:rsidRPr="007C4C87">
              <w:rPr>
                <w:rFonts w:eastAsia="Calibri"/>
              </w:rPr>
              <w:t>Assigns the Risk Owner.</w:t>
            </w:r>
          </w:p>
          <w:p w:rsidR="0038096C" w:rsidRPr="007C4C87" w:rsidRDefault="0038096C" w:rsidP="007C4C87">
            <w:pPr>
              <w:numPr>
                <w:ilvl w:val="0"/>
                <w:numId w:val="16"/>
              </w:numPr>
              <w:rPr>
                <w:rFonts w:eastAsia="Calibri"/>
                <w:b/>
              </w:rPr>
            </w:pPr>
            <w:r w:rsidRPr="007C4C87">
              <w:rPr>
                <w:rFonts w:eastAsia="Calibri"/>
              </w:rPr>
              <w:t>Monitors, escalates, and reports on the Risk(s) and related Plan(s).</w:t>
            </w:r>
          </w:p>
          <w:p w:rsidR="0038096C" w:rsidRPr="007C4C87" w:rsidRDefault="0038096C" w:rsidP="007C4C87">
            <w:pPr>
              <w:numPr>
                <w:ilvl w:val="0"/>
                <w:numId w:val="16"/>
              </w:numPr>
              <w:rPr>
                <w:rFonts w:eastAsia="Calibri"/>
                <w:b/>
              </w:rPr>
            </w:pPr>
            <w:r w:rsidRPr="007C4C87">
              <w:rPr>
                <w:rFonts w:eastAsia="Calibri"/>
              </w:rPr>
              <w:t>Closes Risks.</w:t>
            </w:r>
          </w:p>
          <w:p w:rsidR="0038096C" w:rsidRPr="007C4C87" w:rsidRDefault="0038096C" w:rsidP="007C4C87">
            <w:pPr>
              <w:rPr>
                <w:rFonts w:eastAsia="Calibri"/>
              </w:rPr>
            </w:pPr>
          </w:p>
          <w:p w:rsidR="0038096C" w:rsidRPr="007C4C87" w:rsidRDefault="0038096C" w:rsidP="007C4C87">
            <w:pPr>
              <w:rPr>
                <w:rFonts w:eastAsia="Calibri"/>
              </w:rPr>
            </w:pPr>
            <w:r w:rsidRPr="007C4C87">
              <w:rPr>
                <w:rFonts w:eastAsia="Calibri"/>
              </w:rPr>
              <w:t>Additional SMA ICD-10 Implementation Responsibilities:</w:t>
            </w:r>
          </w:p>
          <w:p w:rsidR="0038096C" w:rsidRPr="007C4C87" w:rsidRDefault="0038096C" w:rsidP="007C4C87">
            <w:pPr>
              <w:numPr>
                <w:ilvl w:val="0"/>
                <w:numId w:val="19"/>
              </w:numPr>
              <w:rPr>
                <w:rFonts w:eastAsia="Calibri"/>
              </w:rPr>
            </w:pPr>
            <w:r w:rsidRPr="007C4C87">
              <w:rPr>
                <w:rFonts w:eastAsia="Calibri"/>
              </w:rPr>
              <w:t xml:space="preserve">Develops and maintains the project Risk Management Plan as part of the overall risk management effort.  </w:t>
            </w:r>
          </w:p>
          <w:p w:rsidR="0038096C" w:rsidRPr="007C4C87" w:rsidRDefault="0038096C" w:rsidP="007C4C87">
            <w:pPr>
              <w:numPr>
                <w:ilvl w:val="0"/>
                <w:numId w:val="19"/>
              </w:numPr>
              <w:rPr>
                <w:rFonts w:eastAsia="Calibri"/>
              </w:rPr>
            </w:pPr>
            <w:r w:rsidRPr="007C4C87">
              <w:rPr>
                <w:rFonts w:eastAsia="Calibri"/>
              </w:rPr>
              <w:t xml:space="preserve">Develops and maintains the risk tracking process as part of the overall risk management process. </w:t>
            </w:r>
          </w:p>
          <w:p w:rsidR="0038096C" w:rsidRPr="007C4C87" w:rsidRDefault="0038096C" w:rsidP="007C4C87">
            <w:pPr>
              <w:numPr>
                <w:ilvl w:val="0"/>
                <w:numId w:val="19"/>
              </w:numPr>
              <w:rPr>
                <w:rFonts w:eastAsia="Calibri"/>
                <w:b/>
              </w:rPr>
            </w:pPr>
            <w:r w:rsidRPr="007C4C87">
              <w:rPr>
                <w:rFonts w:eastAsia="Calibri"/>
              </w:rPr>
              <w:t xml:space="preserve">Incorporates risk mitigation/avoidance approaches into the Risk Management Plan.  </w:t>
            </w:r>
          </w:p>
          <w:p w:rsidR="0038096C" w:rsidRPr="007C4C87" w:rsidRDefault="0038096C" w:rsidP="007C4C87">
            <w:pPr>
              <w:rPr>
                <w:rFonts w:eastAsia="Calibri"/>
              </w:rPr>
            </w:pPr>
            <w:r w:rsidRPr="007C4C87">
              <w:rPr>
                <w:rFonts w:eastAsia="Calibri"/>
              </w:rPr>
              <w:t xml:space="preserve">Asserts a Quality role by working with all project managers during weekly meetings to address risk identification and management, implementation, and effectiveness on projects.  </w:t>
            </w:r>
          </w:p>
        </w:tc>
      </w:tr>
      <w:tr w:rsidR="0038096C" w:rsidRPr="0038096C" w:rsidTr="007C4C87">
        <w:trPr>
          <w:cantSplit/>
        </w:trPr>
        <w:tc>
          <w:tcPr>
            <w:tcW w:w="3108" w:type="dxa"/>
            <w:shd w:val="clear" w:color="auto" w:fill="D3DFEE"/>
          </w:tcPr>
          <w:p w:rsidR="0038096C" w:rsidRPr="007C4C87" w:rsidRDefault="0038096C" w:rsidP="007C4C87">
            <w:pPr>
              <w:rPr>
                <w:rFonts w:eastAsia="Calibri"/>
                <w:b/>
                <w:bCs/>
              </w:rPr>
            </w:pPr>
            <w:r w:rsidRPr="007C4C87">
              <w:rPr>
                <w:rFonts w:eastAsia="Calibri"/>
                <w:b/>
                <w:bCs/>
              </w:rPr>
              <w:t>Risk Owner</w:t>
            </w:r>
          </w:p>
        </w:tc>
        <w:tc>
          <w:tcPr>
            <w:tcW w:w="2938" w:type="dxa"/>
            <w:shd w:val="clear" w:color="auto" w:fill="D3DFEE"/>
          </w:tcPr>
          <w:p w:rsidR="0038096C" w:rsidRPr="007C4C87" w:rsidRDefault="0038096C" w:rsidP="007C4C87">
            <w:pPr>
              <w:rPr>
                <w:rFonts w:eastAsia="Calibri"/>
              </w:rPr>
            </w:pPr>
            <w:r w:rsidRPr="007C4C87">
              <w:rPr>
                <w:rFonts w:eastAsia="Calibri"/>
              </w:rPr>
              <w:t>The person who is ultimately responsible for assessing and managing an assigned risk and related plan to completion.  Also provides overall direction and oversight.</w:t>
            </w:r>
          </w:p>
        </w:tc>
        <w:tc>
          <w:tcPr>
            <w:tcW w:w="3530" w:type="dxa"/>
            <w:shd w:val="clear" w:color="auto" w:fill="D3DFEE"/>
          </w:tcPr>
          <w:p w:rsidR="0038096C" w:rsidRPr="007C4C87" w:rsidRDefault="0038096C" w:rsidP="007C4C87">
            <w:pPr>
              <w:numPr>
                <w:ilvl w:val="0"/>
                <w:numId w:val="16"/>
              </w:numPr>
              <w:rPr>
                <w:rFonts w:eastAsia="Calibri"/>
                <w:b/>
              </w:rPr>
            </w:pPr>
            <w:r w:rsidRPr="007C4C87">
              <w:rPr>
                <w:rFonts w:eastAsia="Calibri"/>
              </w:rPr>
              <w:t>Assesses/Validates Risk Severity and Probability.</w:t>
            </w:r>
          </w:p>
          <w:p w:rsidR="0038096C" w:rsidRPr="007C4C87" w:rsidRDefault="0038096C" w:rsidP="007C4C87">
            <w:pPr>
              <w:numPr>
                <w:ilvl w:val="0"/>
                <w:numId w:val="16"/>
              </w:numPr>
              <w:rPr>
                <w:rFonts w:eastAsia="Calibri"/>
              </w:rPr>
            </w:pPr>
            <w:r w:rsidRPr="007C4C87">
              <w:rPr>
                <w:rFonts w:eastAsia="Calibri"/>
              </w:rPr>
              <w:t>Develops, gains approval, implements, and administers Risk Elimination, Contingency, and Risk Mitigation plans.</w:t>
            </w:r>
          </w:p>
        </w:tc>
      </w:tr>
      <w:tr w:rsidR="0038096C" w:rsidRPr="0038096C" w:rsidTr="007C4C87">
        <w:trPr>
          <w:cantSplit/>
        </w:trPr>
        <w:tc>
          <w:tcPr>
            <w:tcW w:w="3108" w:type="dxa"/>
          </w:tcPr>
          <w:p w:rsidR="0038096C" w:rsidRPr="007C4C87" w:rsidRDefault="0038096C" w:rsidP="007C4C87">
            <w:pPr>
              <w:rPr>
                <w:rFonts w:eastAsia="Calibri"/>
                <w:b/>
                <w:bCs/>
              </w:rPr>
            </w:pPr>
            <w:r w:rsidRPr="007C4C87">
              <w:rPr>
                <w:rFonts w:eastAsia="Calibri"/>
                <w:b/>
                <w:bCs/>
              </w:rPr>
              <w:lastRenderedPageBreak/>
              <w:t>Workgroup Lead</w:t>
            </w:r>
          </w:p>
        </w:tc>
        <w:tc>
          <w:tcPr>
            <w:tcW w:w="2938" w:type="dxa"/>
          </w:tcPr>
          <w:p w:rsidR="0038096C" w:rsidRPr="007C4C87" w:rsidRDefault="0038096C" w:rsidP="007C4C87">
            <w:pPr>
              <w:keepNext/>
              <w:rPr>
                <w:rFonts w:eastAsia="Calibri"/>
              </w:rPr>
            </w:pPr>
            <w:r w:rsidRPr="007C4C87">
              <w:rPr>
                <w:rFonts w:eastAsia="Calibri"/>
              </w:rPr>
              <w:t>Workgroups can be comprised of internal SMA resources and external contractor or vendor SMEs (as needed).  Workgroups can be especially useful in:</w:t>
            </w:r>
          </w:p>
          <w:p w:rsidR="0038096C" w:rsidRPr="007C4C87" w:rsidRDefault="0038096C" w:rsidP="007C4C87">
            <w:pPr>
              <w:keepNext/>
              <w:numPr>
                <w:ilvl w:val="0"/>
                <w:numId w:val="34"/>
              </w:numPr>
              <w:rPr>
                <w:rFonts w:eastAsia="Calibri"/>
              </w:rPr>
            </w:pPr>
            <w:r w:rsidRPr="007C4C87">
              <w:rPr>
                <w:rFonts w:eastAsia="Calibri"/>
              </w:rPr>
              <w:t>Addressing recommended actions and raising issues and risks to leadership;</w:t>
            </w:r>
          </w:p>
          <w:p w:rsidR="0038096C" w:rsidRPr="007C4C87" w:rsidRDefault="0038096C" w:rsidP="007C4C87">
            <w:pPr>
              <w:keepNext/>
              <w:numPr>
                <w:ilvl w:val="0"/>
                <w:numId w:val="34"/>
              </w:numPr>
              <w:rPr>
                <w:rFonts w:eastAsia="Calibri"/>
              </w:rPr>
            </w:pPr>
            <w:r w:rsidRPr="007C4C87">
              <w:rPr>
                <w:rFonts w:eastAsia="Calibri"/>
              </w:rPr>
              <w:t>Facilitating communications across MITA business areas to limit duplication of work effort spanning multiple MITA business areas; and</w:t>
            </w:r>
          </w:p>
          <w:p w:rsidR="0038096C" w:rsidRPr="007C4C87" w:rsidRDefault="0038096C" w:rsidP="007C4C87">
            <w:pPr>
              <w:keepNext/>
              <w:numPr>
                <w:ilvl w:val="0"/>
                <w:numId w:val="34"/>
              </w:numPr>
              <w:rPr>
                <w:rFonts w:eastAsia="Calibri"/>
              </w:rPr>
            </w:pPr>
            <w:r w:rsidRPr="007C4C87">
              <w:rPr>
                <w:rFonts w:eastAsia="Calibri"/>
              </w:rPr>
              <w:t>Reaching beyond the SMA, fostering communication with other SMAs or focus groups implementing ICD-10.</w:t>
            </w:r>
          </w:p>
          <w:p w:rsidR="0038096C" w:rsidRPr="007C4C87" w:rsidRDefault="0038096C" w:rsidP="007C4C87">
            <w:pPr>
              <w:rPr>
                <w:rFonts w:eastAsia="Calibri"/>
              </w:rPr>
            </w:pPr>
          </w:p>
        </w:tc>
        <w:tc>
          <w:tcPr>
            <w:tcW w:w="3530" w:type="dxa"/>
          </w:tcPr>
          <w:p w:rsidR="0038096C" w:rsidRPr="007C4C87" w:rsidRDefault="0038096C" w:rsidP="007C4C87">
            <w:pPr>
              <w:numPr>
                <w:ilvl w:val="0"/>
                <w:numId w:val="18"/>
              </w:numPr>
              <w:tabs>
                <w:tab w:val="clear" w:pos="1080"/>
              </w:tabs>
              <w:ind w:left="714"/>
              <w:rPr>
                <w:rFonts w:eastAsia="Calibri"/>
              </w:rPr>
            </w:pPr>
            <w:r w:rsidRPr="007C4C87">
              <w:rPr>
                <w:rFonts w:eastAsia="Calibri"/>
              </w:rPr>
              <w:t>Develops, implements, and manages the Risk Management Plan.</w:t>
            </w:r>
          </w:p>
          <w:p w:rsidR="0038096C" w:rsidRPr="007C4C87" w:rsidRDefault="0038096C" w:rsidP="007C4C87">
            <w:pPr>
              <w:numPr>
                <w:ilvl w:val="0"/>
                <w:numId w:val="16"/>
              </w:numPr>
              <w:rPr>
                <w:rFonts w:eastAsia="Calibri"/>
              </w:rPr>
            </w:pPr>
            <w:r w:rsidRPr="007C4C87">
              <w:rPr>
                <w:rFonts w:eastAsia="Calibri"/>
              </w:rPr>
              <w:t>Provides sign-off where requested / appropriate.</w:t>
            </w:r>
          </w:p>
        </w:tc>
      </w:tr>
      <w:tr w:rsidR="0038096C" w:rsidRPr="0038096C" w:rsidTr="007C4C87">
        <w:trPr>
          <w:cantSplit/>
        </w:trPr>
        <w:tc>
          <w:tcPr>
            <w:tcW w:w="3108" w:type="dxa"/>
            <w:shd w:val="clear" w:color="auto" w:fill="D3DFEE"/>
          </w:tcPr>
          <w:p w:rsidR="0038096C" w:rsidRPr="007C4C87" w:rsidRDefault="0038096C" w:rsidP="007C4C87">
            <w:pPr>
              <w:rPr>
                <w:rFonts w:eastAsia="Calibri"/>
                <w:b/>
                <w:bCs/>
              </w:rPr>
            </w:pPr>
            <w:r w:rsidRPr="007C4C87">
              <w:rPr>
                <w:rFonts w:eastAsia="Calibri"/>
                <w:b/>
                <w:bCs/>
              </w:rPr>
              <w:lastRenderedPageBreak/>
              <w:t>Program Manager Risk Manager</w:t>
            </w:r>
          </w:p>
        </w:tc>
        <w:tc>
          <w:tcPr>
            <w:tcW w:w="2938" w:type="dxa"/>
            <w:shd w:val="clear" w:color="auto" w:fill="D3DFEE"/>
          </w:tcPr>
          <w:p w:rsidR="0038096C" w:rsidRPr="007C4C87" w:rsidRDefault="0038096C" w:rsidP="007C4C87">
            <w:pPr>
              <w:keepNext/>
              <w:rPr>
                <w:rFonts w:eastAsia="Calibri"/>
              </w:rPr>
            </w:pPr>
            <w:r w:rsidRPr="007C4C87">
              <w:rPr>
                <w:rFonts w:eastAsia="Calibri"/>
              </w:rPr>
              <w:t>ICD-10 Implementation Project Management responsible for monitoring Risks.</w:t>
            </w:r>
          </w:p>
        </w:tc>
        <w:tc>
          <w:tcPr>
            <w:tcW w:w="3530" w:type="dxa"/>
            <w:shd w:val="clear" w:color="auto" w:fill="D3DFEE"/>
          </w:tcPr>
          <w:p w:rsidR="0038096C" w:rsidRPr="007C4C87" w:rsidRDefault="0038096C" w:rsidP="007C4C87">
            <w:pPr>
              <w:numPr>
                <w:ilvl w:val="0"/>
                <w:numId w:val="18"/>
              </w:numPr>
              <w:tabs>
                <w:tab w:val="clear" w:pos="1080"/>
              </w:tabs>
              <w:ind w:left="714"/>
              <w:rPr>
                <w:rFonts w:eastAsia="Calibri"/>
              </w:rPr>
            </w:pPr>
            <w:r w:rsidRPr="007C4C87">
              <w:rPr>
                <w:rFonts w:eastAsia="Calibri"/>
              </w:rPr>
              <w:t>Audits project risks to ensure updates are being completed on a timely basis.</w:t>
            </w:r>
          </w:p>
          <w:p w:rsidR="0038096C" w:rsidRPr="007C4C87" w:rsidRDefault="0038096C" w:rsidP="007C4C87">
            <w:pPr>
              <w:numPr>
                <w:ilvl w:val="0"/>
                <w:numId w:val="16"/>
              </w:numPr>
              <w:rPr>
                <w:rFonts w:eastAsia="Calibri"/>
                <w:b/>
              </w:rPr>
            </w:pPr>
            <w:r w:rsidRPr="007C4C87">
              <w:rPr>
                <w:rFonts w:eastAsia="Calibri"/>
              </w:rPr>
              <w:t>Escalates risks to Program Directors.</w:t>
            </w:r>
          </w:p>
          <w:p w:rsidR="0038096C" w:rsidRPr="007C4C87" w:rsidRDefault="0038096C" w:rsidP="007C4C87">
            <w:pPr>
              <w:numPr>
                <w:ilvl w:val="0"/>
                <w:numId w:val="16"/>
              </w:numPr>
              <w:rPr>
                <w:rFonts w:eastAsia="Calibri"/>
                <w:b/>
              </w:rPr>
            </w:pPr>
            <w:r w:rsidRPr="007C4C87">
              <w:rPr>
                <w:rFonts w:eastAsia="Calibri"/>
              </w:rPr>
              <w:t>Has the ability to close issues and risks.</w:t>
            </w:r>
          </w:p>
          <w:p w:rsidR="0038096C" w:rsidRPr="007C4C87" w:rsidRDefault="0038096C" w:rsidP="007C4C87">
            <w:pPr>
              <w:numPr>
                <w:ilvl w:val="0"/>
                <w:numId w:val="16"/>
              </w:numPr>
              <w:rPr>
                <w:rFonts w:eastAsia="Calibri"/>
                <w:b/>
              </w:rPr>
            </w:pPr>
            <w:r w:rsidRPr="007C4C87">
              <w:rPr>
                <w:rFonts w:eastAsia="Calibri"/>
              </w:rPr>
              <w:t>Tracks and Monitors risks.</w:t>
            </w:r>
          </w:p>
          <w:p w:rsidR="0038096C" w:rsidRPr="007C4C87" w:rsidRDefault="0038096C" w:rsidP="007C4C87">
            <w:pPr>
              <w:numPr>
                <w:ilvl w:val="0"/>
                <w:numId w:val="16"/>
              </w:numPr>
              <w:rPr>
                <w:rFonts w:eastAsia="Calibri"/>
                <w:b/>
              </w:rPr>
            </w:pPr>
            <w:r w:rsidRPr="007C4C87">
              <w:rPr>
                <w:rFonts w:eastAsia="Calibri"/>
              </w:rPr>
              <w:t>Runs and post weekly reports for the ICD-10 Project Team Meeting.  Reviews open risks that are escalated to program directors at the ICD-10 Project Team Meeting.</w:t>
            </w:r>
          </w:p>
          <w:p w:rsidR="0038096C" w:rsidRPr="007C4C87" w:rsidRDefault="0038096C" w:rsidP="007C4C87">
            <w:pPr>
              <w:numPr>
                <w:ilvl w:val="0"/>
                <w:numId w:val="18"/>
              </w:numPr>
              <w:tabs>
                <w:tab w:val="clear" w:pos="1080"/>
              </w:tabs>
              <w:ind w:left="714"/>
              <w:rPr>
                <w:rFonts w:eastAsia="Calibri"/>
              </w:rPr>
            </w:pPr>
            <w:r w:rsidRPr="007C4C87">
              <w:rPr>
                <w:rFonts w:eastAsia="Calibri"/>
              </w:rPr>
              <w:t>Responsible for identifying, documenting, submitting, and facilitating the risk management process for program level risks working in conjunction with program level directors.</w:t>
            </w:r>
          </w:p>
        </w:tc>
      </w:tr>
    </w:tbl>
    <w:p w:rsidR="0038096C" w:rsidRDefault="0038096C" w:rsidP="00C502C4">
      <w:pPr>
        <w:sectPr w:rsidR="0038096C" w:rsidSect="00C502C4">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docGrid w:linePitch="360"/>
        </w:sectPr>
      </w:pPr>
    </w:p>
    <w:p w:rsidR="00FE4A0A" w:rsidRPr="00DF336A" w:rsidRDefault="00FE4A0A" w:rsidP="00DB5DFA">
      <w:pPr>
        <w:pStyle w:val="Heading1"/>
      </w:pPr>
      <w:bookmarkStart w:id="19" w:name="_Toc278356860"/>
      <w:r w:rsidRPr="00DF336A">
        <w:lastRenderedPageBreak/>
        <w:t xml:space="preserve">Project Risk </w:t>
      </w:r>
      <w:bookmarkStart w:id="20" w:name="_Toc15886369"/>
      <w:r w:rsidRPr="00DF336A">
        <w:t>Management Proces</w:t>
      </w:r>
      <w:bookmarkEnd w:id="20"/>
      <w:r w:rsidRPr="00DF336A">
        <w:t>s Overview</w:t>
      </w:r>
      <w:bookmarkEnd w:id="19"/>
    </w:p>
    <w:p w:rsidR="005617BC" w:rsidRDefault="005617BC">
      <w:bookmarkStart w:id="21" w:name="_Hlt467654315"/>
      <w:bookmarkStart w:id="22" w:name="_Toc529673215"/>
      <w:bookmarkEnd w:id="21"/>
      <w:r>
        <w:t xml:space="preserve">Refer to </w:t>
      </w:r>
      <w:r>
        <w:fldChar w:fldCharType="begin"/>
      </w:r>
      <w:r>
        <w:instrText xml:space="preserve"> REF _Ref277765931 \h </w:instrText>
      </w:r>
      <w:r>
        <w:fldChar w:fldCharType="separate"/>
      </w:r>
      <w:r w:rsidR="008360A4" w:rsidRPr="00B406E3">
        <w:t xml:space="preserve">Table </w:t>
      </w:r>
      <w:r w:rsidR="008360A4">
        <w:rPr>
          <w:noProof/>
        </w:rPr>
        <w:t>2</w:t>
      </w:r>
      <w:r>
        <w:fldChar w:fldCharType="end"/>
      </w:r>
      <w:r>
        <w:t xml:space="preserve"> for a high level process</w:t>
      </w:r>
      <w:r w:rsidR="000E0964">
        <w:t xml:space="preserve"> description and key activities.  The table identifies the following:</w:t>
      </w:r>
    </w:p>
    <w:p w:rsidR="000E0964" w:rsidRDefault="000E0964"/>
    <w:p w:rsidR="000E0964" w:rsidRDefault="000E0964">
      <w:r>
        <w:rPr>
          <w:b/>
        </w:rPr>
        <w:t xml:space="preserve">ID: </w:t>
      </w:r>
      <w:r>
        <w:t xml:space="preserve"> Represents the process step in Risk Management</w:t>
      </w:r>
    </w:p>
    <w:p w:rsidR="000E0964" w:rsidRDefault="000E0964">
      <w:r>
        <w:rPr>
          <w:b/>
        </w:rPr>
        <w:t xml:space="preserve">Activity Title: </w:t>
      </w:r>
      <w:r w:rsidR="00B406E3">
        <w:t xml:space="preserve">Process Step </w:t>
      </w:r>
    </w:p>
    <w:p w:rsidR="00B406E3" w:rsidRDefault="00B406E3">
      <w:r>
        <w:rPr>
          <w:b/>
        </w:rPr>
        <w:t xml:space="preserve">Description: </w:t>
      </w:r>
      <w:r>
        <w:t>Detailed description of the process step.</w:t>
      </w:r>
    </w:p>
    <w:p w:rsidR="00B406E3" w:rsidRDefault="00B406E3">
      <w:r>
        <w:rPr>
          <w:b/>
        </w:rPr>
        <w:t xml:space="preserve">Task: </w:t>
      </w:r>
      <w:r>
        <w:t xml:space="preserve"> “Checklist’ that the Project Manager can use to evaluate steps in the risk management process.</w:t>
      </w:r>
    </w:p>
    <w:p w:rsidR="00B406E3" w:rsidRPr="00B406E3" w:rsidRDefault="00B406E3">
      <w:r>
        <w:rPr>
          <w:b/>
        </w:rPr>
        <w:t>Template/Tool:</w:t>
      </w:r>
      <w:r>
        <w:t xml:space="preserve"> Suggested tool required to support activity/process step.</w:t>
      </w:r>
    </w:p>
    <w:p w:rsidR="005617BC" w:rsidRPr="00B406E3" w:rsidRDefault="005617BC" w:rsidP="005617BC">
      <w:pPr>
        <w:pStyle w:val="Caption"/>
        <w:rPr>
          <w:sz w:val="24"/>
          <w:szCs w:val="24"/>
        </w:rPr>
      </w:pPr>
      <w:bookmarkStart w:id="23" w:name="_Ref277765931"/>
      <w:bookmarkStart w:id="24" w:name="_Toc289696159"/>
      <w:r w:rsidRPr="00B406E3">
        <w:rPr>
          <w:sz w:val="24"/>
          <w:szCs w:val="24"/>
        </w:rPr>
        <w:t xml:space="preserve">Table </w:t>
      </w:r>
      <w:r w:rsidRPr="00B406E3">
        <w:rPr>
          <w:sz w:val="24"/>
          <w:szCs w:val="24"/>
        </w:rPr>
        <w:fldChar w:fldCharType="begin"/>
      </w:r>
      <w:r w:rsidRPr="00B406E3">
        <w:rPr>
          <w:sz w:val="24"/>
          <w:szCs w:val="24"/>
        </w:rPr>
        <w:instrText xml:space="preserve"> SEQ Table \* ARABIC </w:instrText>
      </w:r>
      <w:r w:rsidRPr="00B406E3">
        <w:rPr>
          <w:sz w:val="24"/>
          <w:szCs w:val="24"/>
        </w:rPr>
        <w:fldChar w:fldCharType="separate"/>
      </w:r>
      <w:r w:rsidR="0038096C">
        <w:rPr>
          <w:noProof/>
          <w:sz w:val="24"/>
          <w:szCs w:val="24"/>
        </w:rPr>
        <w:t>2</w:t>
      </w:r>
      <w:r w:rsidRPr="00B406E3">
        <w:rPr>
          <w:sz w:val="24"/>
          <w:szCs w:val="24"/>
        </w:rPr>
        <w:fldChar w:fldCharType="end"/>
      </w:r>
      <w:bookmarkEnd w:id="23"/>
      <w:r w:rsidR="000014B3">
        <w:rPr>
          <w:sz w:val="24"/>
          <w:szCs w:val="24"/>
        </w:rPr>
        <w:t>:</w:t>
      </w:r>
      <w:r w:rsidRPr="00B406E3">
        <w:rPr>
          <w:sz w:val="24"/>
          <w:szCs w:val="24"/>
        </w:rPr>
        <w:t xml:space="preserve"> Project Risk Management Process Overview</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427"/>
        <w:gridCol w:w="4314"/>
        <w:gridCol w:w="3687"/>
        <w:gridCol w:w="2158"/>
      </w:tblGrid>
      <w:tr w:rsidR="005617BC" w:rsidTr="00A83B42">
        <w:trPr>
          <w:cantSplit/>
          <w:tblHeader/>
        </w:trPr>
        <w:tc>
          <w:tcPr>
            <w:tcW w:w="224" w:type="pct"/>
            <w:tcBorders>
              <w:bottom w:val="single" w:sz="4" w:space="0" w:color="auto"/>
            </w:tcBorders>
            <w:shd w:val="clear" w:color="auto" w:fill="4F81BD"/>
          </w:tcPr>
          <w:p w:rsidR="005617BC" w:rsidRPr="00B9646F" w:rsidRDefault="005617BC" w:rsidP="00437032">
            <w:pPr>
              <w:jc w:val="center"/>
              <w:rPr>
                <w:b/>
                <w:bCs/>
                <w:color w:val="FFFFFF"/>
              </w:rPr>
            </w:pPr>
            <w:r w:rsidRPr="00B9646F">
              <w:rPr>
                <w:b/>
                <w:bCs/>
                <w:color w:val="FFFFFF"/>
              </w:rPr>
              <w:t>ID</w:t>
            </w:r>
          </w:p>
        </w:tc>
        <w:tc>
          <w:tcPr>
            <w:tcW w:w="921" w:type="pct"/>
            <w:tcBorders>
              <w:bottom w:val="single" w:sz="4" w:space="0" w:color="auto"/>
            </w:tcBorders>
            <w:shd w:val="clear" w:color="auto" w:fill="4F81BD"/>
          </w:tcPr>
          <w:p w:rsidR="005617BC" w:rsidRPr="00B9646F" w:rsidRDefault="005617BC" w:rsidP="00437032">
            <w:pPr>
              <w:jc w:val="center"/>
              <w:rPr>
                <w:b/>
                <w:bCs/>
                <w:color w:val="FFFFFF"/>
              </w:rPr>
            </w:pPr>
            <w:r w:rsidRPr="00B9646F">
              <w:rPr>
                <w:b/>
                <w:bCs/>
                <w:color w:val="FFFFFF"/>
              </w:rPr>
              <w:t>Activity Title</w:t>
            </w:r>
          </w:p>
        </w:tc>
        <w:tc>
          <w:tcPr>
            <w:tcW w:w="1637" w:type="pct"/>
            <w:tcBorders>
              <w:bottom w:val="single" w:sz="4" w:space="0" w:color="auto"/>
            </w:tcBorders>
            <w:shd w:val="clear" w:color="auto" w:fill="4F81BD"/>
          </w:tcPr>
          <w:p w:rsidR="005617BC" w:rsidRPr="00B9646F" w:rsidRDefault="005617BC" w:rsidP="00437032">
            <w:pPr>
              <w:jc w:val="center"/>
              <w:rPr>
                <w:b/>
                <w:bCs/>
                <w:color w:val="FFFFFF"/>
              </w:rPr>
            </w:pPr>
            <w:r w:rsidRPr="00B9646F">
              <w:rPr>
                <w:b/>
                <w:bCs/>
                <w:color w:val="FFFFFF"/>
              </w:rPr>
              <w:t>Description</w:t>
            </w:r>
          </w:p>
        </w:tc>
        <w:tc>
          <w:tcPr>
            <w:tcW w:w="1399" w:type="pct"/>
            <w:tcBorders>
              <w:bottom w:val="single" w:sz="4" w:space="0" w:color="auto"/>
            </w:tcBorders>
            <w:shd w:val="clear" w:color="auto" w:fill="4F81BD"/>
          </w:tcPr>
          <w:p w:rsidR="005617BC" w:rsidRPr="00B9646F" w:rsidRDefault="005617BC" w:rsidP="00437032">
            <w:pPr>
              <w:jc w:val="center"/>
              <w:rPr>
                <w:b/>
                <w:bCs/>
                <w:color w:val="FFFFFF"/>
              </w:rPr>
            </w:pPr>
            <w:r w:rsidRPr="00B9646F">
              <w:rPr>
                <w:b/>
                <w:bCs/>
                <w:color w:val="FFFFFF"/>
              </w:rPr>
              <w:t>Task</w:t>
            </w:r>
          </w:p>
        </w:tc>
        <w:tc>
          <w:tcPr>
            <w:tcW w:w="819" w:type="pct"/>
            <w:tcBorders>
              <w:bottom w:val="single" w:sz="4" w:space="0" w:color="auto"/>
            </w:tcBorders>
            <w:shd w:val="clear" w:color="auto" w:fill="4F81BD"/>
          </w:tcPr>
          <w:p w:rsidR="005617BC" w:rsidRPr="00B9646F" w:rsidRDefault="005617BC" w:rsidP="00437032">
            <w:pPr>
              <w:jc w:val="center"/>
              <w:rPr>
                <w:b/>
                <w:bCs/>
                <w:color w:val="FFFFFF"/>
              </w:rPr>
            </w:pPr>
            <w:r w:rsidRPr="00B9646F">
              <w:rPr>
                <w:b/>
                <w:bCs/>
                <w:color w:val="FFFFFF"/>
              </w:rPr>
              <w:t>Template/Tool</w:t>
            </w:r>
          </w:p>
        </w:tc>
      </w:tr>
      <w:tr w:rsidR="005617BC" w:rsidTr="00A83B42">
        <w:trPr>
          <w:cantSplit/>
        </w:trPr>
        <w:tc>
          <w:tcPr>
            <w:tcW w:w="224" w:type="pct"/>
            <w:shd w:val="clear" w:color="auto" w:fill="D3DFEE"/>
          </w:tcPr>
          <w:p w:rsidR="005617BC" w:rsidRPr="00B9646F" w:rsidRDefault="005617BC" w:rsidP="00FE4A0A">
            <w:pPr>
              <w:rPr>
                <w:b/>
                <w:bCs/>
              </w:rPr>
            </w:pPr>
            <w:r w:rsidRPr="00B9646F">
              <w:rPr>
                <w:b/>
                <w:bCs/>
              </w:rPr>
              <w:t>1</w:t>
            </w:r>
          </w:p>
        </w:tc>
        <w:tc>
          <w:tcPr>
            <w:tcW w:w="921" w:type="pct"/>
            <w:shd w:val="clear" w:color="auto" w:fill="D3DFEE"/>
          </w:tcPr>
          <w:p w:rsidR="005617BC" w:rsidRDefault="005617BC" w:rsidP="00FE4A0A">
            <w:r w:rsidRPr="00EA1002">
              <w:t>Develop, Implement and Manage Risk Management Plan</w:t>
            </w:r>
          </w:p>
        </w:tc>
        <w:tc>
          <w:tcPr>
            <w:tcW w:w="1637" w:type="pct"/>
            <w:shd w:val="clear" w:color="auto" w:fill="D3DFEE"/>
          </w:tcPr>
          <w:p w:rsidR="005617BC" w:rsidRDefault="005617BC" w:rsidP="00FE4A0A">
            <w:r w:rsidRPr="00EA1002">
              <w:t>The Risk Management Plan identifies the Risk Coordinator and the tool(s) the project/program will use to assist in the Risk Management process.</w:t>
            </w:r>
          </w:p>
        </w:tc>
        <w:tc>
          <w:tcPr>
            <w:tcW w:w="1399" w:type="pct"/>
            <w:shd w:val="clear" w:color="auto" w:fill="D3DFEE"/>
          </w:tcPr>
          <w:p w:rsidR="005617BC" w:rsidRPr="00EA1002" w:rsidRDefault="005617BC" w:rsidP="005617BC">
            <w:r w:rsidRPr="00B9646F">
              <w:rPr>
                <w:b/>
              </w:rPr>
              <w:sym w:font="Wingdings" w:char="F0A8"/>
            </w:r>
            <w:r w:rsidRPr="00B9646F">
              <w:rPr>
                <w:b/>
              </w:rPr>
              <w:t xml:space="preserve"> </w:t>
            </w:r>
            <w:r w:rsidRPr="00EA1002">
              <w:t>Develop, Implement</w:t>
            </w:r>
            <w:r w:rsidR="00B50486">
              <w:t>,</w:t>
            </w:r>
            <w:r w:rsidRPr="00EA1002">
              <w:t xml:space="preserve"> and Manage a Risk Management Plan</w:t>
            </w:r>
          </w:p>
          <w:p w:rsidR="005617BC" w:rsidRDefault="005617BC" w:rsidP="00FE4A0A"/>
        </w:tc>
        <w:tc>
          <w:tcPr>
            <w:tcW w:w="819" w:type="pct"/>
            <w:shd w:val="clear" w:color="auto" w:fill="D3DFEE"/>
          </w:tcPr>
          <w:p w:rsidR="005617BC" w:rsidRDefault="005617BC" w:rsidP="00FE4A0A">
            <w:r w:rsidRPr="00EA1002">
              <w:t>A Risk Management Plan template in word format has been developed.</w:t>
            </w:r>
          </w:p>
        </w:tc>
      </w:tr>
      <w:tr w:rsidR="005617BC" w:rsidTr="00A83B42">
        <w:trPr>
          <w:cantSplit/>
        </w:trPr>
        <w:tc>
          <w:tcPr>
            <w:tcW w:w="224" w:type="pct"/>
          </w:tcPr>
          <w:p w:rsidR="005617BC" w:rsidRPr="00B9646F" w:rsidRDefault="005617BC" w:rsidP="00FE4A0A">
            <w:pPr>
              <w:rPr>
                <w:b/>
                <w:bCs/>
              </w:rPr>
            </w:pPr>
            <w:r w:rsidRPr="00B9646F">
              <w:rPr>
                <w:b/>
                <w:bCs/>
              </w:rPr>
              <w:t>2</w:t>
            </w:r>
          </w:p>
        </w:tc>
        <w:tc>
          <w:tcPr>
            <w:tcW w:w="921" w:type="pct"/>
          </w:tcPr>
          <w:p w:rsidR="005617BC" w:rsidRDefault="005617BC" w:rsidP="00FE4A0A">
            <w:r w:rsidRPr="00EA1002">
              <w:t>Identify Potential Risk</w:t>
            </w:r>
          </w:p>
        </w:tc>
        <w:tc>
          <w:tcPr>
            <w:tcW w:w="1637" w:type="pct"/>
          </w:tcPr>
          <w:p w:rsidR="005617BC" w:rsidRDefault="005617BC" w:rsidP="00FE4A0A">
            <w:r w:rsidRPr="00EA1002">
              <w:t>Any individual can identify a potential risk to a given project or program. This individual, risk identifier, could be part a project team member, an internal or external stakeholder, Business Leadership, or anybody else, who has the knowledge to identify a pertinent risk.</w:t>
            </w:r>
          </w:p>
        </w:tc>
        <w:tc>
          <w:tcPr>
            <w:tcW w:w="1399" w:type="pct"/>
          </w:tcPr>
          <w:p w:rsidR="005617BC" w:rsidRPr="00EA1002" w:rsidRDefault="005617BC" w:rsidP="005617BC">
            <w:r w:rsidRPr="00B9646F">
              <w:rPr>
                <w:b/>
              </w:rPr>
              <w:sym w:font="Wingdings" w:char="F0A8"/>
            </w:r>
            <w:r w:rsidRPr="00B9646F">
              <w:rPr>
                <w:b/>
              </w:rPr>
              <w:t xml:space="preserve"> </w:t>
            </w:r>
            <w:r w:rsidRPr="00EA1002">
              <w:t>Identify Potential Risks</w:t>
            </w:r>
          </w:p>
          <w:p w:rsidR="005617BC" w:rsidRDefault="005617BC" w:rsidP="00FE4A0A"/>
        </w:tc>
        <w:tc>
          <w:tcPr>
            <w:tcW w:w="819" w:type="pct"/>
          </w:tcPr>
          <w:p w:rsidR="005617BC" w:rsidRDefault="005617BC" w:rsidP="00FE4A0A">
            <w:r w:rsidRPr="00EA1002">
              <w:t>None</w:t>
            </w:r>
          </w:p>
        </w:tc>
      </w:tr>
      <w:tr w:rsidR="005617BC" w:rsidTr="00A83B42">
        <w:trPr>
          <w:cantSplit/>
        </w:trPr>
        <w:tc>
          <w:tcPr>
            <w:tcW w:w="224" w:type="pct"/>
            <w:shd w:val="clear" w:color="auto" w:fill="D3DFEE"/>
          </w:tcPr>
          <w:p w:rsidR="005617BC" w:rsidRPr="00B9646F" w:rsidRDefault="005617BC" w:rsidP="00FE4A0A">
            <w:pPr>
              <w:rPr>
                <w:b/>
                <w:bCs/>
              </w:rPr>
            </w:pPr>
            <w:r w:rsidRPr="00B9646F">
              <w:rPr>
                <w:b/>
                <w:bCs/>
              </w:rPr>
              <w:lastRenderedPageBreak/>
              <w:t>3</w:t>
            </w:r>
          </w:p>
        </w:tc>
        <w:tc>
          <w:tcPr>
            <w:tcW w:w="921" w:type="pct"/>
            <w:shd w:val="clear" w:color="auto" w:fill="D3DFEE"/>
          </w:tcPr>
          <w:p w:rsidR="005617BC" w:rsidRDefault="005617BC" w:rsidP="00FE4A0A">
            <w:r w:rsidRPr="00EA1002">
              <w:t>Submit Potential Risk</w:t>
            </w:r>
          </w:p>
        </w:tc>
        <w:tc>
          <w:tcPr>
            <w:tcW w:w="1637" w:type="pct"/>
            <w:shd w:val="clear" w:color="auto" w:fill="D3DFEE"/>
          </w:tcPr>
          <w:p w:rsidR="005617BC" w:rsidRDefault="005617BC" w:rsidP="00FE4A0A">
            <w:r w:rsidRPr="00EA1002">
              <w:t xml:space="preserve">The Risk </w:t>
            </w:r>
            <w:r w:rsidR="00025691">
              <w:t>I</w:t>
            </w:r>
            <w:r w:rsidRPr="00EA1002">
              <w:t>dentifier passes on the potential risk to the Risk Coordinator by documenting the potential risk in the tool(s) specified in the Risk Management Plan (Risk Tracker, Word templates, etc.). The Issues Management Process could also submit potential risks.</w:t>
            </w:r>
          </w:p>
        </w:tc>
        <w:tc>
          <w:tcPr>
            <w:tcW w:w="1399" w:type="pct"/>
            <w:shd w:val="clear" w:color="auto" w:fill="D3DFEE"/>
          </w:tcPr>
          <w:p w:rsidR="005617BC" w:rsidRPr="00EA1002" w:rsidRDefault="005617BC" w:rsidP="005617BC">
            <w:r w:rsidRPr="00B9646F">
              <w:rPr>
                <w:b/>
              </w:rPr>
              <w:sym w:font="Wingdings" w:char="F0A8"/>
            </w:r>
            <w:r w:rsidRPr="00B9646F">
              <w:rPr>
                <w:b/>
              </w:rPr>
              <w:t xml:space="preserve"> </w:t>
            </w:r>
            <w:r w:rsidRPr="00EA1002">
              <w:t>Submit the Potential Risk electronically</w:t>
            </w:r>
          </w:p>
          <w:p w:rsidR="005617BC" w:rsidRDefault="005617BC" w:rsidP="00FE4A0A"/>
        </w:tc>
        <w:tc>
          <w:tcPr>
            <w:tcW w:w="819" w:type="pct"/>
            <w:shd w:val="clear" w:color="auto" w:fill="D3DFEE"/>
          </w:tcPr>
          <w:p w:rsidR="005617BC" w:rsidRDefault="005617BC" w:rsidP="00FE4A0A">
            <w:r w:rsidRPr="00EA1002">
              <w:t>Risk Tracking Tool, Word templates etc.  Tool should track the following:</w:t>
            </w:r>
          </w:p>
        </w:tc>
      </w:tr>
      <w:tr w:rsidR="005617BC" w:rsidTr="00A83B42">
        <w:trPr>
          <w:cantSplit/>
        </w:trPr>
        <w:tc>
          <w:tcPr>
            <w:tcW w:w="224" w:type="pct"/>
          </w:tcPr>
          <w:p w:rsidR="005617BC" w:rsidRPr="00B9646F" w:rsidRDefault="005617BC" w:rsidP="00FE4A0A">
            <w:pPr>
              <w:rPr>
                <w:b/>
                <w:bCs/>
              </w:rPr>
            </w:pPr>
            <w:r w:rsidRPr="00B9646F">
              <w:rPr>
                <w:b/>
                <w:bCs/>
              </w:rPr>
              <w:t>4</w:t>
            </w:r>
          </w:p>
        </w:tc>
        <w:tc>
          <w:tcPr>
            <w:tcW w:w="921" w:type="pct"/>
          </w:tcPr>
          <w:p w:rsidR="005617BC" w:rsidRDefault="005617BC" w:rsidP="00FE4A0A">
            <w:r w:rsidRPr="00EA1002">
              <w:t>Research, Clarify, Consolidate</w:t>
            </w:r>
            <w:r w:rsidR="00025691">
              <w:t>,</w:t>
            </w:r>
            <w:r w:rsidRPr="00EA1002">
              <w:t xml:space="preserve"> and Prioritize Risks</w:t>
            </w:r>
          </w:p>
        </w:tc>
        <w:tc>
          <w:tcPr>
            <w:tcW w:w="1637" w:type="pct"/>
          </w:tcPr>
          <w:p w:rsidR="005617BC" w:rsidRDefault="005617BC" w:rsidP="00FE4A0A">
            <w:r w:rsidRPr="00EA1002">
              <w:t>One of the primary roles of the Risk Coordinator is to review potential risks that are submitted. The Risk Coordinator may need to confer with other individuals to understand the risk and may choose to reword the submitted risk and consolidate the submitted risk with another risk. The other fields in the Risk Summary Template are updated as appropriate including the impact areas.</w:t>
            </w:r>
          </w:p>
        </w:tc>
        <w:tc>
          <w:tcPr>
            <w:tcW w:w="1399" w:type="pct"/>
          </w:tcPr>
          <w:p w:rsidR="005617BC" w:rsidRPr="00EA1002" w:rsidRDefault="005617BC" w:rsidP="00AB694D">
            <w:pPr>
              <w:numPr>
                <w:ilvl w:val="0"/>
                <w:numId w:val="17"/>
              </w:numPr>
              <w:tabs>
                <w:tab w:val="clear" w:pos="720"/>
                <w:tab w:val="num" w:pos="229"/>
              </w:tabs>
              <w:ind w:left="229" w:hanging="247"/>
            </w:pPr>
            <w:r w:rsidRPr="00EA1002">
              <w:t>Do you understand the risk?</w:t>
            </w:r>
          </w:p>
          <w:p w:rsidR="005617BC" w:rsidRPr="00EA1002" w:rsidRDefault="005617BC" w:rsidP="00AB694D">
            <w:pPr>
              <w:numPr>
                <w:ilvl w:val="0"/>
                <w:numId w:val="17"/>
              </w:numPr>
              <w:tabs>
                <w:tab w:val="clear" w:pos="720"/>
                <w:tab w:val="num" w:pos="229"/>
              </w:tabs>
              <w:ind w:left="229" w:hanging="247"/>
            </w:pPr>
            <w:r w:rsidRPr="00EA1002">
              <w:t>Do you need to reword or consolidate the risk?</w:t>
            </w:r>
          </w:p>
          <w:p w:rsidR="005617BC" w:rsidRPr="00EA1002" w:rsidRDefault="005617BC" w:rsidP="00AB694D">
            <w:pPr>
              <w:numPr>
                <w:ilvl w:val="0"/>
                <w:numId w:val="17"/>
              </w:numPr>
              <w:tabs>
                <w:tab w:val="clear" w:pos="720"/>
                <w:tab w:val="num" w:pos="229"/>
              </w:tabs>
              <w:ind w:left="229" w:hanging="247"/>
            </w:pPr>
            <w:r w:rsidRPr="00EA1002">
              <w:t>Any additional research required?</w:t>
            </w:r>
          </w:p>
          <w:p w:rsidR="005617BC" w:rsidRPr="00EA1002" w:rsidRDefault="005617BC" w:rsidP="00AB694D">
            <w:pPr>
              <w:numPr>
                <w:ilvl w:val="0"/>
                <w:numId w:val="17"/>
              </w:numPr>
              <w:tabs>
                <w:tab w:val="clear" w:pos="720"/>
                <w:tab w:val="num" w:pos="229"/>
              </w:tabs>
              <w:ind w:left="229" w:hanging="247"/>
            </w:pPr>
            <w:r w:rsidRPr="00EA1002">
              <w:t>What is the initial Probability and Impact of the risk?</w:t>
            </w:r>
          </w:p>
          <w:p w:rsidR="005617BC" w:rsidRPr="00EA1002" w:rsidRDefault="005617BC" w:rsidP="00AB694D">
            <w:pPr>
              <w:numPr>
                <w:ilvl w:val="0"/>
                <w:numId w:val="17"/>
              </w:numPr>
              <w:tabs>
                <w:tab w:val="clear" w:pos="720"/>
                <w:tab w:val="num" w:pos="229"/>
              </w:tabs>
              <w:ind w:left="229" w:hanging="247"/>
            </w:pPr>
            <w:r w:rsidRPr="00EA1002">
              <w:t>Update Risk Summary Template as appropriate</w:t>
            </w:r>
          </w:p>
          <w:p w:rsidR="005617BC" w:rsidRDefault="005617BC" w:rsidP="00FE4A0A"/>
        </w:tc>
        <w:tc>
          <w:tcPr>
            <w:tcW w:w="819" w:type="pct"/>
          </w:tcPr>
          <w:p w:rsidR="005617BC" w:rsidRDefault="005617BC" w:rsidP="00FE4A0A">
            <w:r w:rsidRPr="00EA1002">
              <w:t xml:space="preserve">Risk Tracking Tool, Word templates etc.  </w:t>
            </w:r>
          </w:p>
        </w:tc>
      </w:tr>
      <w:tr w:rsidR="005617BC" w:rsidTr="00A83B42">
        <w:trPr>
          <w:cantSplit/>
        </w:trPr>
        <w:tc>
          <w:tcPr>
            <w:tcW w:w="224" w:type="pct"/>
            <w:shd w:val="clear" w:color="auto" w:fill="D3DFEE"/>
          </w:tcPr>
          <w:p w:rsidR="005617BC" w:rsidRPr="00B9646F" w:rsidRDefault="005617BC" w:rsidP="00FE4A0A">
            <w:pPr>
              <w:rPr>
                <w:b/>
                <w:bCs/>
              </w:rPr>
            </w:pPr>
            <w:r w:rsidRPr="00B9646F">
              <w:rPr>
                <w:b/>
                <w:bCs/>
              </w:rPr>
              <w:t>5</w:t>
            </w:r>
          </w:p>
        </w:tc>
        <w:tc>
          <w:tcPr>
            <w:tcW w:w="921" w:type="pct"/>
            <w:shd w:val="clear" w:color="auto" w:fill="D3DFEE"/>
          </w:tcPr>
          <w:p w:rsidR="005617BC" w:rsidRDefault="005617BC" w:rsidP="00FE4A0A">
            <w:r w:rsidRPr="00EA1002">
              <w:t>Close Risk?</w:t>
            </w:r>
          </w:p>
        </w:tc>
        <w:tc>
          <w:tcPr>
            <w:tcW w:w="1637" w:type="pct"/>
            <w:shd w:val="clear" w:color="auto" w:fill="D3DFEE"/>
          </w:tcPr>
          <w:p w:rsidR="005617BC" w:rsidRDefault="005617BC" w:rsidP="00FE4A0A">
            <w:r w:rsidRPr="00EA1002">
              <w:t xml:space="preserve">Risk Coordinator determines if the potential risk that was submitted should be rejected based on their analysis. </w:t>
            </w:r>
            <w:r w:rsidR="00025691">
              <w:t xml:space="preserve"> </w:t>
            </w:r>
            <w:r w:rsidRPr="00EA1002">
              <w:t xml:space="preserve">A risk should not be closed outright without deliberation or review. </w:t>
            </w:r>
            <w:r w:rsidR="00025691">
              <w:t xml:space="preserve"> </w:t>
            </w:r>
            <w:r w:rsidRPr="00EA1002">
              <w:t>Two possible reasons for closing a risk include: 1. if it is not a risk, perhaps an issue or 2. If it is a duplicate risk.</w:t>
            </w:r>
          </w:p>
        </w:tc>
        <w:tc>
          <w:tcPr>
            <w:tcW w:w="1399" w:type="pct"/>
            <w:shd w:val="clear" w:color="auto" w:fill="D3DFEE"/>
          </w:tcPr>
          <w:p w:rsidR="005617BC" w:rsidRPr="00EA1002" w:rsidRDefault="005617BC" w:rsidP="00AB694D">
            <w:pPr>
              <w:numPr>
                <w:ilvl w:val="0"/>
                <w:numId w:val="17"/>
              </w:numPr>
              <w:tabs>
                <w:tab w:val="clear" w:pos="720"/>
                <w:tab w:val="num" w:pos="319"/>
              </w:tabs>
              <w:ind w:left="342" w:hanging="342"/>
            </w:pPr>
            <w:r w:rsidRPr="00EA1002">
              <w:t>Should the risk be closed?</w:t>
            </w:r>
          </w:p>
          <w:p w:rsidR="005617BC" w:rsidRDefault="005617BC" w:rsidP="00FE4A0A"/>
        </w:tc>
        <w:tc>
          <w:tcPr>
            <w:tcW w:w="819" w:type="pct"/>
            <w:shd w:val="clear" w:color="auto" w:fill="D3DFEE"/>
          </w:tcPr>
          <w:p w:rsidR="005617BC" w:rsidRDefault="005617BC" w:rsidP="00FE4A0A">
            <w:r w:rsidRPr="00EA1002">
              <w:t>Risk Tracking Tool, Word templates</w:t>
            </w:r>
            <w:r w:rsidR="00025691">
              <w:t>,</w:t>
            </w:r>
            <w:r w:rsidRPr="00EA1002">
              <w:t xml:space="preserve"> etc.</w:t>
            </w:r>
            <w:r w:rsidR="00025691">
              <w:t xml:space="preserve"> </w:t>
            </w:r>
            <w:r w:rsidRPr="00EA1002">
              <w:t xml:space="preserve"> Tool should capture and identify if a risk is closed by selecting the state “Closed”.  Document the reason for closing in “Resolution.”</w:t>
            </w:r>
          </w:p>
        </w:tc>
      </w:tr>
      <w:tr w:rsidR="005617BC" w:rsidTr="00A83B42">
        <w:trPr>
          <w:cantSplit/>
        </w:trPr>
        <w:tc>
          <w:tcPr>
            <w:tcW w:w="224" w:type="pct"/>
          </w:tcPr>
          <w:p w:rsidR="005617BC" w:rsidRPr="00B9646F" w:rsidRDefault="005617BC" w:rsidP="00FE4A0A">
            <w:pPr>
              <w:rPr>
                <w:b/>
                <w:bCs/>
              </w:rPr>
            </w:pPr>
            <w:r w:rsidRPr="00B9646F">
              <w:rPr>
                <w:b/>
                <w:bCs/>
              </w:rPr>
              <w:lastRenderedPageBreak/>
              <w:t>6a</w:t>
            </w:r>
          </w:p>
        </w:tc>
        <w:tc>
          <w:tcPr>
            <w:tcW w:w="921" w:type="pct"/>
          </w:tcPr>
          <w:p w:rsidR="005617BC" w:rsidRDefault="005617BC" w:rsidP="00FE4A0A">
            <w:r w:rsidRPr="00EA1002">
              <w:t>Assign Risk Owner</w:t>
            </w:r>
          </w:p>
        </w:tc>
        <w:tc>
          <w:tcPr>
            <w:tcW w:w="1637" w:type="pct"/>
          </w:tcPr>
          <w:p w:rsidR="005617BC" w:rsidRDefault="005617BC" w:rsidP="00017630">
            <w:r w:rsidRPr="00EA1002">
              <w:t xml:space="preserve">Once the Risk Coordinator is satisfied with the statement of a given risk and its initial Risk Magnitude, the individual assigns a Risk Owner. </w:t>
            </w:r>
            <w:r w:rsidR="00025691">
              <w:t xml:space="preserve"> </w:t>
            </w:r>
            <w:r w:rsidRPr="00EA1002">
              <w:t xml:space="preserve">The Risk Owner should ideally be the individual who is best suited to own the risk and if such an owner cannot be determined, the </w:t>
            </w:r>
            <w:r w:rsidR="00017630">
              <w:t>R</w:t>
            </w:r>
            <w:r w:rsidRPr="00EA1002">
              <w:t xml:space="preserve">isk </w:t>
            </w:r>
            <w:r w:rsidR="00017630">
              <w:t>C</w:t>
            </w:r>
            <w:r w:rsidRPr="00EA1002">
              <w:t>oordinator can identify an owner from the pool of resources assigned to the project or program.</w:t>
            </w:r>
          </w:p>
        </w:tc>
        <w:tc>
          <w:tcPr>
            <w:tcW w:w="1399" w:type="pct"/>
          </w:tcPr>
          <w:p w:rsidR="005617BC" w:rsidRPr="00EA1002" w:rsidRDefault="005617BC" w:rsidP="00AB694D">
            <w:pPr>
              <w:numPr>
                <w:ilvl w:val="0"/>
                <w:numId w:val="17"/>
              </w:numPr>
              <w:tabs>
                <w:tab w:val="clear" w:pos="720"/>
                <w:tab w:val="num" w:pos="229"/>
              </w:tabs>
              <w:ind w:left="252" w:hanging="270"/>
            </w:pPr>
            <w:r w:rsidRPr="00EA1002">
              <w:t>Assign a Risk Owner – Who is the best person to manage this risk?</w:t>
            </w:r>
          </w:p>
          <w:p w:rsidR="005617BC" w:rsidRDefault="005617BC" w:rsidP="00FE4A0A"/>
        </w:tc>
        <w:tc>
          <w:tcPr>
            <w:tcW w:w="819" w:type="pct"/>
          </w:tcPr>
          <w:p w:rsidR="005617BC" w:rsidRDefault="005617BC" w:rsidP="00FE4A0A">
            <w:r w:rsidRPr="00EA1002">
              <w:t>Risk Tracking Tool, Word templates etc. Tool should capture Risk Owner in the “Delegate To” field.</w:t>
            </w:r>
          </w:p>
        </w:tc>
      </w:tr>
      <w:tr w:rsidR="005617BC" w:rsidTr="00A83B42">
        <w:trPr>
          <w:cantSplit/>
        </w:trPr>
        <w:tc>
          <w:tcPr>
            <w:tcW w:w="224" w:type="pct"/>
            <w:shd w:val="clear" w:color="auto" w:fill="D3DFEE"/>
          </w:tcPr>
          <w:p w:rsidR="005617BC" w:rsidRPr="00B9646F" w:rsidRDefault="005617BC" w:rsidP="00FE4A0A">
            <w:pPr>
              <w:rPr>
                <w:b/>
                <w:bCs/>
              </w:rPr>
            </w:pPr>
            <w:r w:rsidRPr="00B9646F">
              <w:rPr>
                <w:b/>
                <w:bCs/>
              </w:rPr>
              <w:t>6b</w:t>
            </w:r>
          </w:p>
        </w:tc>
        <w:tc>
          <w:tcPr>
            <w:tcW w:w="921" w:type="pct"/>
            <w:shd w:val="clear" w:color="auto" w:fill="D3DFEE"/>
          </w:tcPr>
          <w:p w:rsidR="005617BC" w:rsidRDefault="005617BC" w:rsidP="00FE4A0A">
            <w:r w:rsidRPr="00EA1002">
              <w:t>Close Risk?</w:t>
            </w:r>
          </w:p>
        </w:tc>
        <w:tc>
          <w:tcPr>
            <w:tcW w:w="1637" w:type="pct"/>
            <w:shd w:val="clear" w:color="auto" w:fill="D3DFEE"/>
          </w:tcPr>
          <w:p w:rsidR="005617BC" w:rsidRDefault="005617BC" w:rsidP="00FE4A0A">
            <w:r w:rsidRPr="00EA1002">
              <w:t xml:space="preserve">This activity is used by the Risk Coordinator to close a risk. This activity removes that particular submitted risk from the list of risks that the Risk Coordinator has to manage.  </w:t>
            </w:r>
          </w:p>
        </w:tc>
        <w:tc>
          <w:tcPr>
            <w:tcW w:w="1399" w:type="pct"/>
            <w:shd w:val="clear" w:color="auto" w:fill="D3DFEE"/>
          </w:tcPr>
          <w:p w:rsidR="005617BC" w:rsidRPr="00EA1002" w:rsidRDefault="005617BC" w:rsidP="00AB694D">
            <w:pPr>
              <w:numPr>
                <w:ilvl w:val="0"/>
                <w:numId w:val="17"/>
              </w:numPr>
              <w:tabs>
                <w:tab w:val="clear" w:pos="720"/>
                <w:tab w:val="num" w:pos="229"/>
              </w:tabs>
              <w:ind w:left="229" w:hanging="229"/>
            </w:pPr>
            <w:r w:rsidRPr="00EA1002">
              <w:t>Update the tool to reject or close a given risk</w:t>
            </w:r>
          </w:p>
          <w:p w:rsidR="005617BC" w:rsidRDefault="005617BC" w:rsidP="00B9646F">
            <w:pPr>
              <w:tabs>
                <w:tab w:val="num" w:pos="229"/>
              </w:tabs>
              <w:ind w:left="229" w:hanging="229"/>
            </w:pPr>
          </w:p>
        </w:tc>
        <w:tc>
          <w:tcPr>
            <w:tcW w:w="819" w:type="pct"/>
            <w:shd w:val="clear" w:color="auto" w:fill="D3DFEE"/>
          </w:tcPr>
          <w:p w:rsidR="005617BC" w:rsidRDefault="005617BC" w:rsidP="00FE4A0A">
            <w:r w:rsidRPr="00EA1002">
              <w:t>Risk Tracking Tool, Word templates</w:t>
            </w:r>
            <w:r w:rsidR="00017630">
              <w:t>,</w:t>
            </w:r>
            <w:r w:rsidRPr="00EA1002">
              <w:t xml:space="preserve"> etc. </w:t>
            </w:r>
            <w:r w:rsidR="00017630">
              <w:t xml:space="preserve"> </w:t>
            </w:r>
            <w:r w:rsidRPr="00EA1002">
              <w:t>Tool should capture Risk Owner in the “Delegate To” field.</w:t>
            </w:r>
          </w:p>
        </w:tc>
      </w:tr>
      <w:tr w:rsidR="005617BC" w:rsidTr="00A83B42">
        <w:trPr>
          <w:cantSplit/>
        </w:trPr>
        <w:tc>
          <w:tcPr>
            <w:tcW w:w="224" w:type="pct"/>
            <w:tcBorders>
              <w:right w:val="single" w:sz="4" w:space="0" w:color="auto"/>
            </w:tcBorders>
          </w:tcPr>
          <w:p w:rsidR="005617BC" w:rsidRPr="00B9646F" w:rsidRDefault="005617BC" w:rsidP="00FE4A0A">
            <w:pPr>
              <w:rPr>
                <w:b/>
                <w:bCs/>
              </w:rPr>
            </w:pPr>
            <w:r w:rsidRPr="00B9646F">
              <w:rPr>
                <w:b/>
                <w:bCs/>
              </w:rPr>
              <w:t>7</w:t>
            </w:r>
          </w:p>
        </w:tc>
        <w:tc>
          <w:tcPr>
            <w:tcW w:w="921" w:type="pct"/>
            <w:tcBorders>
              <w:left w:val="single" w:sz="4" w:space="0" w:color="auto"/>
              <w:right w:val="single" w:sz="4" w:space="0" w:color="auto"/>
            </w:tcBorders>
          </w:tcPr>
          <w:p w:rsidR="005617BC" w:rsidRDefault="005617BC" w:rsidP="00FE4A0A">
            <w:r w:rsidRPr="00EA1002">
              <w:t>Assess / Validate Risk Severity and Probability</w:t>
            </w:r>
          </w:p>
        </w:tc>
        <w:tc>
          <w:tcPr>
            <w:tcW w:w="1637" w:type="pct"/>
            <w:tcBorders>
              <w:left w:val="single" w:sz="4" w:space="0" w:color="auto"/>
              <w:right w:val="single" w:sz="4" w:space="0" w:color="auto"/>
            </w:tcBorders>
          </w:tcPr>
          <w:p w:rsidR="005617BC" w:rsidRDefault="005617BC" w:rsidP="00FE4A0A">
            <w:r w:rsidRPr="00EA1002">
              <w:t xml:space="preserve">One of the very first activities that a Risk Owner takes is to validate the Probability and Impact of the assigned risk and then modifies these ratings to change the Risk Magnitude as appropriate. </w:t>
            </w:r>
            <w:r w:rsidR="00017630">
              <w:t xml:space="preserve"> </w:t>
            </w:r>
            <w:r w:rsidRPr="00EA1002">
              <w:t xml:space="preserve">The other fields in the Risk Summary Template are updated as appropriate including the impact areas.  </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Is the risk clearly stated?</w:t>
            </w:r>
          </w:p>
          <w:p w:rsidR="000E0964" w:rsidRPr="00EA1002" w:rsidRDefault="000E0964" w:rsidP="00AB694D">
            <w:pPr>
              <w:numPr>
                <w:ilvl w:val="0"/>
                <w:numId w:val="17"/>
              </w:numPr>
              <w:tabs>
                <w:tab w:val="clear" w:pos="720"/>
                <w:tab w:val="num" w:pos="229"/>
              </w:tabs>
              <w:ind w:left="229" w:hanging="229"/>
            </w:pPr>
            <w:r w:rsidRPr="00EA1002">
              <w:t>Is the risk valid?</w:t>
            </w:r>
          </w:p>
          <w:p w:rsidR="000E0964" w:rsidRPr="00EA1002" w:rsidRDefault="000E0964" w:rsidP="00AB694D">
            <w:pPr>
              <w:numPr>
                <w:ilvl w:val="0"/>
                <w:numId w:val="17"/>
              </w:numPr>
              <w:tabs>
                <w:tab w:val="clear" w:pos="720"/>
                <w:tab w:val="num" w:pos="229"/>
              </w:tabs>
              <w:ind w:left="229" w:hanging="229"/>
            </w:pPr>
            <w:r w:rsidRPr="00EA1002">
              <w:t>What is the impact of the risk? Modify Impact, if applicable</w:t>
            </w:r>
            <w:r w:rsidR="00017630">
              <w:t>.</w:t>
            </w:r>
          </w:p>
          <w:p w:rsidR="000E0964" w:rsidRPr="00EA1002" w:rsidRDefault="000E0964" w:rsidP="00AB694D">
            <w:pPr>
              <w:numPr>
                <w:ilvl w:val="0"/>
                <w:numId w:val="17"/>
              </w:numPr>
              <w:tabs>
                <w:tab w:val="clear" w:pos="720"/>
                <w:tab w:val="num" w:pos="229"/>
              </w:tabs>
              <w:ind w:left="229" w:hanging="229"/>
            </w:pPr>
            <w:r w:rsidRPr="00EA1002">
              <w:t>What is the probability of occurrence? Modify Probability, if applicable</w:t>
            </w:r>
            <w:r w:rsidR="00017630">
              <w:t>.</w:t>
            </w:r>
          </w:p>
          <w:p w:rsidR="000E0964" w:rsidRPr="00EA1002" w:rsidRDefault="000E0964" w:rsidP="00AB694D">
            <w:pPr>
              <w:numPr>
                <w:ilvl w:val="0"/>
                <w:numId w:val="17"/>
              </w:numPr>
              <w:tabs>
                <w:tab w:val="clear" w:pos="720"/>
                <w:tab w:val="num" w:pos="229"/>
              </w:tabs>
              <w:ind w:left="229" w:hanging="229"/>
            </w:pPr>
            <w:r w:rsidRPr="00EA1002">
              <w:t>Update Risk Summary Template as appropriate</w:t>
            </w:r>
            <w:r w:rsidR="00017630">
              <w:t>.</w:t>
            </w:r>
          </w:p>
          <w:p w:rsidR="005617BC" w:rsidRDefault="005617BC" w:rsidP="00B9646F">
            <w:pPr>
              <w:tabs>
                <w:tab w:val="num" w:pos="229"/>
              </w:tabs>
              <w:ind w:left="229" w:hanging="229"/>
            </w:pPr>
          </w:p>
        </w:tc>
        <w:tc>
          <w:tcPr>
            <w:tcW w:w="819" w:type="pct"/>
            <w:tcBorders>
              <w:left w:val="single" w:sz="4" w:space="0" w:color="auto"/>
            </w:tcBorders>
          </w:tcPr>
          <w:p w:rsidR="005617BC" w:rsidRDefault="000E0964" w:rsidP="00FE4A0A">
            <w:r w:rsidRPr="00EA1002">
              <w:t>Tool should capture Risk Owner in the “Delegate To” field.</w:t>
            </w:r>
          </w:p>
        </w:tc>
      </w:tr>
      <w:tr w:rsidR="005617BC" w:rsidTr="00A83B42">
        <w:trPr>
          <w:cantSplit/>
        </w:trPr>
        <w:tc>
          <w:tcPr>
            <w:tcW w:w="224" w:type="pct"/>
            <w:tcBorders>
              <w:right w:val="single" w:sz="4" w:space="0" w:color="auto"/>
            </w:tcBorders>
          </w:tcPr>
          <w:p w:rsidR="005617BC" w:rsidRPr="00B9646F" w:rsidRDefault="000E0964" w:rsidP="00FE4A0A">
            <w:pPr>
              <w:rPr>
                <w:b/>
                <w:bCs/>
              </w:rPr>
            </w:pPr>
            <w:r w:rsidRPr="00B9646F">
              <w:rPr>
                <w:b/>
                <w:bCs/>
              </w:rPr>
              <w:t>8</w:t>
            </w:r>
          </w:p>
        </w:tc>
        <w:tc>
          <w:tcPr>
            <w:tcW w:w="921" w:type="pct"/>
            <w:tcBorders>
              <w:left w:val="single" w:sz="4" w:space="0" w:color="auto"/>
              <w:right w:val="single" w:sz="4" w:space="0" w:color="auto"/>
            </w:tcBorders>
          </w:tcPr>
          <w:p w:rsidR="005617BC" w:rsidRDefault="000E0964" w:rsidP="00FE4A0A">
            <w:r w:rsidRPr="00EA1002">
              <w:t>Close Risk?</w:t>
            </w:r>
          </w:p>
        </w:tc>
        <w:tc>
          <w:tcPr>
            <w:tcW w:w="1637" w:type="pct"/>
            <w:tcBorders>
              <w:left w:val="single" w:sz="4" w:space="0" w:color="auto"/>
              <w:right w:val="single" w:sz="4" w:space="0" w:color="auto"/>
            </w:tcBorders>
          </w:tcPr>
          <w:p w:rsidR="005617BC" w:rsidRDefault="000E0964" w:rsidP="00FE4A0A">
            <w:r w:rsidRPr="00EA1002">
              <w:t xml:space="preserve">The Risk Owner determines if the Risk can be eliminated by taking specific actions.    </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Can this risk be eliminated by taking some action(s)?</w:t>
            </w:r>
          </w:p>
          <w:p w:rsidR="005617BC" w:rsidRDefault="005617BC" w:rsidP="00B9646F">
            <w:pPr>
              <w:tabs>
                <w:tab w:val="num" w:pos="229"/>
              </w:tabs>
              <w:ind w:left="229" w:hanging="229"/>
            </w:pPr>
          </w:p>
        </w:tc>
        <w:tc>
          <w:tcPr>
            <w:tcW w:w="819" w:type="pct"/>
            <w:tcBorders>
              <w:left w:val="single" w:sz="4" w:space="0" w:color="auto"/>
            </w:tcBorders>
            <w:shd w:val="clear" w:color="auto" w:fill="DBE5F1"/>
          </w:tcPr>
          <w:p w:rsidR="005617BC" w:rsidRDefault="000E0964" w:rsidP="00FE4A0A">
            <w:r w:rsidRPr="00EA1002">
              <w:t>Risk Tracking Tool, Word templates</w:t>
            </w:r>
            <w:r w:rsidR="00017630">
              <w:t>,</w:t>
            </w:r>
            <w:r w:rsidRPr="00EA1002">
              <w:t xml:space="preserve"> etc.</w:t>
            </w:r>
          </w:p>
        </w:tc>
      </w:tr>
      <w:tr w:rsidR="005617BC" w:rsidTr="00A83B42">
        <w:trPr>
          <w:cantSplit/>
        </w:trPr>
        <w:tc>
          <w:tcPr>
            <w:tcW w:w="224" w:type="pct"/>
            <w:tcBorders>
              <w:right w:val="single" w:sz="4" w:space="0" w:color="auto"/>
            </w:tcBorders>
          </w:tcPr>
          <w:p w:rsidR="005617BC" w:rsidRPr="00B9646F" w:rsidRDefault="000E0964" w:rsidP="00FE4A0A">
            <w:pPr>
              <w:rPr>
                <w:b/>
                <w:bCs/>
              </w:rPr>
            </w:pPr>
            <w:r w:rsidRPr="00B9646F">
              <w:rPr>
                <w:b/>
                <w:bCs/>
              </w:rPr>
              <w:lastRenderedPageBreak/>
              <w:t>9</w:t>
            </w:r>
          </w:p>
        </w:tc>
        <w:tc>
          <w:tcPr>
            <w:tcW w:w="921" w:type="pct"/>
            <w:tcBorders>
              <w:left w:val="single" w:sz="4" w:space="0" w:color="auto"/>
              <w:right w:val="single" w:sz="4" w:space="0" w:color="auto"/>
            </w:tcBorders>
          </w:tcPr>
          <w:p w:rsidR="005617BC" w:rsidRDefault="000E0964" w:rsidP="00FE4A0A">
            <w:r w:rsidRPr="00EA1002">
              <w:t>Risk Magnitude yellow or red (See above Sample Risk Management Plan &amp; the Form Help File)?</w:t>
            </w:r>
          </w:p>
        </w:tc>
        <w:tc>
          <w:tcPr>
            <w:tcW w:w="1637" w:type="pct"/>
            <w:tcBorders>
              <w:left w:val="single" w:sz="4" w:space="0" w:color="auto"/>
              <w:right w:val="single" w:sz="4" w:space="0" w:color="auto"/>
            </w:tcBorders>
          </w:tcPr>
          <w:p w:rsidR="005617BC" w:rsidRDefault="000E0964" w:rsidP="00FE4A0A">
            <w:r w:rsidRPr="00EA1002">
              <w:t xml:space="preserve">The Risk Owner determines if the Risk Magnitude is yellow or red. </w:t>
            </w:r>
            <w:r w:rsidR="00017630">
              <w:t xml:space="preserve"> </w:t>
            </w:r>
            <w:r w:rsidRPr="00EA1002">
              <w:t>If the Risk Magnitude is yellow or red</w:t>
            </w:r>
            <w:r w:rsidR="00017630">
              <w:t>,</w:t>
            </w:r>
            <w:r w:rsidRPr="00EA1002">
              <w:t xml:space="preserve"> then both a Risk Mitigation Plan and a Contingency </w:t>
            </w:r>
            <w:r w:rsidR="00017630">
              <w:t>P</w:t>
            </w:r>
            <w:r w:rsidRPr="00EA1002">
              <w:t xml:space="preserve">lan have to be developed. </w:t>
            </w:r>
            <w:r w:rsidR="00017630">
              <w:t xml:space="preserve"> </w:t>
            </w:r>
            <w:r w:rsidRPr="00EA1002">
              <w:t xml:space="preserve">If the Risk Score is green, a Contingency plan has to be developed.   </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Determine if the Risk Score is yellow or red</w:t>
            </w:r>
          </w:p>
          <w:p w:rsidR="005617BC" w:rsidRDefault="005617BC" w:rsidP="00B9646F">
            <w:pPr>
              <w:tabs>
                <w:tab w:val="num" w:pos="229"/>
              </w:tabs>
              <w:ind w:left="229" w:hanging="229"/>
            </w:pPr>
          </w:p>
        </w:tc>
        <w:tc>
          <w:tcPr>
            <w:tcW w:w="819" w:type="pct"/>
            <w:tcBorders>
              <w:left w:val="single" w:sz="4" w:space="0" w:color="auto"/>
            </w:tcBorders>
          </w:tcPr>
          <w:p w:rsidR="005617BC" w:rsidRDefault="000E0964" w:rsidP="00FE4A0A">
            <w:r w:rsidRPr="00EA1002">
              <w:t>Decision box, no specific tool required</w:t>
            </w:r>
          </w:p>
          <w:p w:rsidR="00B406E3" w:rsidRDefault="00B406E3" w:rsidP="00665A61"/>
        </w:tc>
      </w:tr>
      <w:tr w:rsidR="005617BC" w:rsidTr="00A83B42">
        <w:trPr>
          <w:cantSplit/>
        </w:trPr>
        <w:tc>
          <w:tcPr>
            <w:tcW w:w="224" w:type="pct"/>
            <w:tcBorders>
              <w:right w:val="single" w:sz="4" w:space="0" w:color="auto"/>
            </w:tcBorders>
            <w:shd w:val="clear" w:color="auto" w:fill="D3DFEE"/>
          </w:tcPr>
          <w:p w:rsidR="005617BC" w:rsidRPr="00B9646F" w:rsidRDefault="005617BC" w:rsidP="00FE4A0A">
            <w:pPr>
              <w:rPr>
                <w:b/>
                <w:bCs/>
              </w:rPr>
            </w:pPr>
            <w:r w:rsidRPr="00B9646F">
              <w:rPr>
                <w:b/>
                <w:bCs/>
              </w:rPr>
              <w:t>1</w:t>
            </w:r>
            <w:r w:rsidR="000E0964" w:rsidRPr="00B9646F">
              <w:rPr>
                <w:b/>
                <w:bCs/>
              </w:rPr>
              <w:t>0</w:t>
            </w:r>
          </w:p>
        </w:tc>
        <w:tc>
          <w:tcPr>
            <w:tcW w:w="921" w:type="pct"/>
            <w:tcBorders>
              <w:left w:val="single" w:sz="4" w:space="0" w:color="auto"/>
              <w:right w:val="single" w:sz="4" w:space="0" w:color="auto"/>
            </w:tcBorders>
            <w:shd w:val="clear" w:color="auto" w:fill="D3DFEE"/>
          </w:tcPr>
          <w:p w:rsidR="005617BC" w:rsidRDefault="000E0964" w:rsidP="00FE4A0A">
            <w:r w:rsidRPr="00EA1002">
              <w:t>Develop Risk Elimination Plan</w:t>
            </w:r>
          </w:p>
        </w:tc>
        <w:tc>
          <w:tcPr>
            <w:tcW w:w="1637" w:type="pct"/>
            <w:tcBorders>
              <w:left w:val="single" w:sz="4" w:space="0" w:color="auto"/>
              <w:right w:val="single" w:sz="4" w:space="0" w:color="auto"/>
            </w:tcBorders>
            <w:shd w:val="clear" w:color="auto" w:fill="D3DFEE"/>
          </w:tcPr>
          <w:p w:rsidR="005617BC" w:rsidRDefault="000E0964" w:rsidP="00FE4A0A">
            <w:r w:rsidRPr="00EA1002">
              <w:t xml:space="preserve">Risk Elimination Plan is a plan of action and activities designed to eliminate the possibility of a risk from occurring. </w:t>
            </w:r>
            <w:r w:rsidR="00017630">
              <w:t xml:space="preserve"> </w:t>
            </w:r>
            <w:r w:rsidRPr="00EA1002">
              <w:t xml:space="preserve">Risk elimination simply removes the specific risk associated with the project. </w:t>
            </w:r>
            <w:r w:rsidR="00017630">
              <w:t xml:space="preserve"> </w:t>
            </w:r>
            <w:r w:rsidRPr="00EA1002">
              <w:t>The Risk Owner develops a Risk Elimination Plan as it has been determined that the specific risk can be eliminated.</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 xml:space="preserve">Develop Risk Elimination Plan </w:t>
            </w:r>
          </w:p>
          <w:p w:rsidR="005617BC" w:rsidRDefault="005617BC" w:rsidP="00B9646F">
            <w:pPr>
              <w:tabs>
                <w:tab w:val="num" w:pos="229"/>
              </w:tabs>
              <w:ind w:left="229" w:hanging="229"/>
            </w:pPr>
          </w:p>
        </w:tc>
        <w:tc>
          <w:tcPr>
            <w:tcW w:w="819" w:type="pct"/>
            <w:tcBorders>
              <w:left w:val="single" w:sz="4" w:space="0" w:color="auto"/>
            </w:tcBorders>
            <w:shd w:val="clear" w:color="auto" w:fill="D3DFEE"/>
          </w:tcPr>
          <w:p w:rsidR="000E0964" w:rsidRPr="00EA1002" w:rsidRDefault="000E0964" w:rsidP="000E0964">
            <w:r w:rsidRPr="00EA1002">
              <w:t>Risk Tracking Tool, Word templates</w:t>
            </w:r>
            <w:r w:rsidR="00017630">
              <w:t>,</w:t>
            </w:r>
            <w:r w:rsidRPr="00EA1002">
              <w:t xml:space="preserve"> etc.  Log the plan under “History”</w:t>
            </w:r>
          </w:p>
          <w:p w:rsidR="005617BC" w:rsidRDefault="005617BC" w:rsidP="00FE4A0A"/>
        </w:tc>
      </w:tr>
      <w:tr w:rsidR="005617BC" w:rsidTr="00A83B42">
        <w:trPr>
          <w:cantSplit/>
        </w:trPr>
        <w:tc>
          <w:tcPr>
            <w:tcW w:w="224" w:type="pct"/>
            <w:tcBorders>
              <w:right w:val="single" w:sz="4" w:space="0" w:color="auto"/>
            </w:tcBorders>
          </w:tcPr>
          <w:p w:rsidR="005617BC" w:rsidRPr="00B9646F" w:rsidRDefault="000E0964" w:rsidP="00FE4A0A">
            <w:pPr>
              <w:rPr>
                <w:b/>
                <w:bCs/>
              </w:rPr>
            </w:pPr>
            <w:r w:rsidRPr="00B9646F">
              <w:rPr>
                <w:b/>
                <w:bCs/>
              </w:rPr>
              <w:t>10b</w:t>
            </w:r>
          </w:p>
        </w:tc>
        <w:tc>
          <w:tcPr>
            <w:tcW w:w="921" w:type="pct"/>
            <w:tcBorders>
              <w:left w:val="single" w:sz="4" w:space="0" w:color="auto"/>
              <w:right w:val="single" w:sz="4" w:space="0" w:color="auto"/>
            </w:tcBorders>
          </w:tcPr>
          <w:p w:rsidR="005617BC" w:rsidRDefault="000E0964" w:rsidP="00FE4A0A">
            <w:r w:rsidRPr="00EA1002">
              <w:t>Develop Risk Mitigation Plan</w:t>
            </w:r>
          </w:p>
        </w:tc>
        <w:tc>
          <w:tcPr>
            <w:tcW w:w="1637" w:type="pct"/>
            <w:tcBorders>
              <w:left w:val="single" w:sz="4" w:space="0" w:color="auto"/>
              <w:right w:val="single" w:sz="4" w:space="0" w:color="auto"/>
            </w:tcBorders>
          </w:tcPr>
          <w:p w:rsidR="005617BC" w:rsidRDefault="000E0964" w:rsidP="00FE4A0A">
            <w:r w:rsidRPr="00EA1002">
              <w:t>A Risk Mitigation Plan is a plan of action and activities executed ahead of time to either reduce the probability of occurrence of the risk and/or its severity of impact.</w:t>
            </w:r>
            <w:r w:rsidR="00017630">
              <w:t xml:space="preserve"> </w:t>
            </w:r>
            <w:r w:rsidRPr="00EA1002">
              <w:t xml:space="preserve"> It is also defined as a plan of action to reduce the probability and/or consequences of an adverse risk event to an acceptable threshold. </w:t>
            </w:r>
            <w:r w:rsidR="00017630">
              <w:t xml:space="preserve"> </w:t>
            </w:r>
            <w:r w:rsidRPr="00EA1002">
              <w:t>The Risk Owner develops a Risk Mitigation Plan if the risk cannot be eliminated and the Risk Magnitude is yellow or red.</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 xml:space="preserve">Develop Risk Mitigation Plan </w:t>
            </w:r>
          </w:p>
          <w:p w:rsidR="005617BC" w:rsidRDefault="005617BC" w:rsidP="00B9646F">
            <w:pPr>
              <w:tabs>
                <w:tab w:val="num" w:pos="229"/>
              </w:tabs>
              <w:ind w:left="229" w:hanging="229"/>
            </w:pPr>
          </w:p>
        </w:tc>
        <w:tc>
          <w:tcPr>
            <w:tcW w:w="819" w:type="pct"/>
            <w:tcBorders>
              <w:left w:val="single" w:sz="4" w:space="0" w:color="auto"/>
            </w:tcBorders>
          </w:tcPr>
          <w:p w:rsidR="000E0964" w:rsidRPr="00EA1002" w:rsidRDefault="000E0964" w:rsidP="000E0964">
            <w:r w:rsidRPr="00EA1002">
              <w:t>Risk Tracking Tool, Word templates</w:t>
            </w:r>
            <w:r w:rsidR="00017630">
              <w:t>,</w:t>
            </w:r>
            <w:r w:rsidRPr="00EA1002">
              <w:t xml:space="preserve"> etc.  Log the plan under “History”</w:t>
            </w:r>
          </w:p>
          <w:p w:rsidR="005617BC" w:rsidRDefault="005617BC" w:rsidP="00FE4A0A"/>
        </w:tc>
      </w:tr>
      <w:tr w:rsidR="005617BC" w:rsidTr="00A83B42">
        <w:trPr>
          <w:cantSplit/>
          <w:trHeight w:val="3635"/>
        </w:trPr>
        <w:tc>
          <w:tcPr>
            <w:tcW w:w="224" w:type="pct"/>
            <w:tcBorders>
              <w:right w:val="single" w:sz="4" w:space="0" w:color="auto"/>
            </w:tcBorders>
            <w:shd w:val="clear" w:color="auto" w:fill="D3DFEE"/>
          </w:tcPr>
          <w:p w:rsidR="005617BC" w:rsidRPr="00B9646F" w:rsidRDefault="005617BC" w:rsidP="000E0964">
            <w:pPr>
              <w:rPr>
                <w:b/>
                <w:bCs/>
              </w:rPr>
            </w:pPr>
            <w:r w:rsidRPr="00B9646F">
              <w:rPr>
                <w:b/>
                <w:bCs/>
              </w:rPr>
              <w:lastRenderedPageBreak/>
              <w:t>1</w:t>
            </w:r>
            <w:r w:rsidR="000E0964" w:rsidRPr="00B9646F">
              <w:rPr>
                <w:b/>
                <w:bCs/>
              </w:rPr>
              <w:t>0c</w:t>
            </w:r>
          </w:p>
        </w:tc>
        <w:tc>
          <w:tcPr>
            <w:tcW w:w="921" w:type="pct"/>
            <w:tcBorders>
              <w:left w:val="single" w:sz="4" w:space="0" w:color="auto"/>
              <w:right w:val="single" w:sz="4" w:space="0" w:color="auto"/>
            </w:tcBorders>
            <w:shd w:val="clear" w:color="auto" w:fill="D3DFEE"/>
          </w:tcPr>
          <w:p w:rsidR="005617BC" w:rsidRDefault="000E0964" w:rsidP="00FE4A0A">
            <w:r w:rsidRPr="00EA1002">
              <w:t>Develop Contingency Plan</w:t>
            </w:r>
          </w:p>
        </w:tc>
        <w:tc>
          <w:tcPr>
            <w:tcW w:w="1637" w:type="pct"/>
            <w:tcBorders>
              <w:left w:val="single" w:sz="4" w:space="0" w:color="auto"/>
              <w:right w:val="single" w:sz="4" w:space="0" w:color="auto"/>
            </w:tcBorders>
            <w:shd w:val="clear" w:color="auto" w:fill="D3DFEE"/>
          </w:tcPr>
          <w:p w:rsidR="005617BC" w:rsidRDefault="000E0964" w:rsidP="00FE4A0A">
            <w:r w:rsidRPr="00EA1002">
              <w:t xml:space="preserve">The Contingency </w:t>
            </w:r>
            <w:r w:rsidR="00017630">
              <w:t>P</w:t>
            </w:r>
            <w:r w:rsidRPr="00EA1002">
              <w:t xml:space="preserve">lan is a plan of action and activities that addresses recognized risks that may arise during the course of a project. </w:t>
            </w:r>
            <w:r w:rsidR="00017630">
              <w:t xml:space="preserve"> </w:t>
            </w:r>
            <w:r w:rsidRPr="00EA1002">
              <w:t>This plan identifies alternative strategies to be used to ensure a project</w:t>
            </w:r>
            <w:r w:rsidR="00017630">
              <w:t>’s</w:t>
            </w:r>
            <w:r w:rsidRPr="00EA1002">
              <w:t xml:space="preserve"> success, if a specified risk event occurs. The Risk Owner has to develop a Contingency Plan if the risk cannot be eliminated regardless of the Risk Magnitude. </w:t>
            </w:r>
            <w:r w:rsidR="00017630">
              <w:t xml:space="preserve"> </w:t>
            </w:r>
            <w:r w:rsidRPr="00EA1002">
              <w:t>One of the major sections within the Contingency Plan document is the identification of the trigger(s) that would cause the risk to occur.</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 xml:space="preserve">Develop Contingency Plan </w:t>
            </w:r>
          </w:p>
          <w:p w:rsidR="005617BC" w:rsidRDefault="005617BC" w:rsidP="00B9646F">
            <w:pPr>
              <w:tabs>
                <w:tab w:val="num" w:pos="229"/>
              </w:tabs>
              <w:ind w:left="229" w:hanging="229"/>
            </w:pPr>
          </w:p>
        </w:tc>
        <w:tc>
          <w:tcPr>
            <w:tcW w:w="819" w:type="pct"/>
            <w:tcBorders>
              <w:left w:val="single" w:sz="4" w:space="0" w:color="auto"/>
            </w:tcBorders>
            <w:shd w:val="clear" w:color="auto" w:fill="D3DFEE"/>
          </w:tcPr>
          <w:p w:rsidR="000E0964" w:rsidRPr="00EA1002" w:rsidRDefault="000E0964" w:rsidP="000E0964">
            <w:r w:rsidRPr="00EA1002">
              <w:t>Risk Tracking Tool, Word templates</w:t>
            </w:r>
            <w:r w:rsidR="00017630">
              <w:t>,</w:t>
            </w:r>
            <w:r w:rsidRPr="00EA1002">
              <w:t xml:space="preserve"> etc.  Log the plan under “History”.</w:t>
            </w:r>
          </w:p>
          <w:p w:rsidR="005617BC" w:rsidRDefault="005617BC" w:rsidP="00FE4A0A"/>
        </w:tc>
      </w:tr>
      <w:tr w:rsidR="005617BC" w:rsidTr="00A83B42">
        <w:trPr>
          <w:cantSplit/>
        </w:trPr>
        <w:tc>
          <w:tcPr>
            <w:tcW w:w="224" w:type="pct"/>
            <w:tcBorders>
              <w:right w:val="single" w:sz="4" w:space="0" w:color="auto"/>
            </w:tcBorders>
          </w:tcPr>
          <w:p w:rsidR="005617BC" w:rsidRPr="00B9646F" w:rsidRDefault="000E0964" w:rsidP="00FE4A0A">
            <w:pPr>
              <w:rPr>
                <w:b/>
                <w:bCs/>
              </w:rPr>
            </w:pPr>
            <w:r w:rsidRPr="00B9646F">
              <w:rPr>
                <w:b/>
                <w:bCs/>
              </w:rPr>
              <w:t>11</w:t>
            </w:r>
          </w:p>
        </w:tc>
        <w:tc>
          <w:tcPr>
            <w:tcW w:w="921" w:type="pct"/>
            <w:tcBorders>
              <w:left w:val="single" w:sz="4" w:space="0" w:color="auto"/>
              <w:right w:val="single" w:sz="4" w:space="0" w:color="auto"/>
            </w:tcBorders>
          </w:tcPr>
          <w:p w:rsidR="005617BC" w:rsidRDefault="000E0964" w:rsidP="00FE4A0A">
            <w:r w:rsidRPr="00EA1002">
              <w:t>Risk Elimination Plan Approval Process</w:t>
            </w:r>
          </w:p>
        </w:tc>
        <w:tc>
          <w:tcPr>
            <w:tcW w:w="1637" w:type="pct"/>
            <w:tcBorders>
              <w:left w:val="single" w:sz="4" w:space="0" w:color="auto"/>
              <w:right w:val="single" w:sz="4" w:space="0" w:color="auto"/>
            </w:tcBorders>
          </w:tcPr>
          <w:p w:rsidR="000E0964" w:rsidRPr="00EA1002" w:rsidRDefault="000E0964" w:rsidP="000E0964">
            <w:r w:rsidRPr="00EA1002">
              <w:t xml:space="preserve">The Risk Owner is responsible for using the project management approval process or any other appropriate approval process to get the Risk Elimination Plan approved. The Approval Process should be the same process as that established when documenting the governance structure of the project or program.  </w:t>
            </w:r>
            <w:r w:rsidR="00017630">
              <w:t>The r</w:t>
            </w:r>
            <w:r w:rsidRPr="00EA1002">
              <w:t xml:space="preserve">isk needs to be approved at </w:t>
            </w:r>
            <w:r w:rsidR="00017630">
              <w:t xml:space="preserve">the </w:t>
            </w:r>
            <w:r w:rsidRPr="00EA1002">
              <w:t>escalation level.</w:t>
            </w:r>
          </w:p>
          <w:p w:rsidR="005617BC" w:rsidRDefault="005617BC" w:rsidP="00FE4A0A"/>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Seek approval of the Risk Elimination Plan using the appropriate process</w:t>
            </w:r>
          </w:p>
          <w:p w:rsidR="005617BC" w:rsidRDefault="005617BC" w:rsidP="00B9646F">
            <w:pPr>
              <w:tabs>
                <w:tab w:val="num" w:pos="229"/>
              </w:tabs>
              <w:ind w:left="229" w:hanging="229"/>
            </w:pPr>
          </w:p>
        </w:tc>
        <w:tc>
          <w:tcPr>
            <w:tcW w:w="819" w:type="pct"/>
            <w:tcBorders>
              <w:left w:val="single" w:sz="4" w:space="0" w:color="auto"/>
            </w:tcBorders>
          </w:tcPr>
          <w:p w:rsidR="005617BC" w:rsidRDefault="000E0964" w:rsidP="00FE4A0A">
            <w:r w:rsidRPr="00EA1002">
              <w:t>None required for the approval process.</w:t>
            </w:r>
          </w:p>
        </w:tc>
      </w:tr>
      <w:tr w:rsidR="000E0964" w:rsidTr="00A83B42">
        <w:trPr>
          <w:cantSplit/>
        </w:trPr>
        <w:tc>
          <w:tcPr>
            <w:tcW w:w="224" w:type="pct"/>
            <w:tcBorders>
              <w:right w:val="single" w:sz="4" w:space="0" w:color="auto"/>
            </w:tcBorders>
            <w:shd w:val="clear" w:color="auto" w:fill="D3DFEE"/>
          </w:tcPr>
          <w:p w:rsidR="000E0964" w:rsidRPr="00B9646F" w:rsidRDefault="000E0964" w:rsidP="00FE4A0A">
            <w:pPr>
              <w:rPr>
                <w:b/>
                <w:bCs/>
              </w:rPr>
            </w:pPr>
            <w:r w:rsidRPr="00B9646F">
              <w:rPr>
                <w:b/>
                <w:bCs/>
              </w:rPr>
              <w:t>12</w:t>
            </w:r>
          </w:p>
        </w:tc>
        <w:tc>
          <w:tcPr>
            <w:tcW w:w="921" w:type="pct"/>
            <w:tcBorders>
              <w:left w:val="single" w:sz="4" w:space="0" w:color="auto"/>
              <w:right w:val="single" w:sz="4" w:space="0" w:color="auto"/>
            </w:tcBorders>
            <w:shd w:val="clear" w:color="auto" w:fill="D3DFEE"/>
          </w:tcPr>
          <w:p w:rsidR="000E0964" w:rsidRDefault="000E0964" w:rsidP="00FE4A0A">
            <w:r w:rsidRPr="00EA1002">
              <w:t>Plan Approved?</w:t>
            </w:r>
          </w:p>
        </w:tc>
        <w:tc>
          <w:tcPr>
            <w:tcW w:w="1637" w:type="pct"/>
            <w:tcBorders>
              <w:left w:val="single" w:sz="4" w:space="0" w:color="auto"/>
              <w:right w:val="single" w:sz="4" w:space="0" w:color="auto"/>
            </w:tcBorders>
            <w:shd w:val="clear" w:color="auto" w:fill="D3DFEE"/>
          </w:tcPr>
          <w:p w:rsidR="000E0964" w:rsidRDefault="000E0964" w:rsidP="00FE4A0A">
            <w:r w:rsidRPr="00EA1002">
              <w:t>The decision box determines if the Risk Elimination Plan was approved.</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Was the Risk Elimination Plan approved?</w:t>
            </w:r>
          </w:p>
          <w:p w:rsidR="000E0964" w:rsidRDefault="000E0964" w:rsidP="00B9646F">
            <w:pPr>
              <w:tabs>
                <w:tab w:val="num" w:pos="229"/>
              </w:tabs>
              <w:ind w:left="229" w:hanging="229"/>
            </w:pPr>
          </w:p>
        </w:tc>
        <w:tc>
          <w:tcPr>
            <w:tcW w:w="819" w:type="pct"/>
            <w:tcBorders>
              <w:left w:val="single" w:sz="4" w:space="0" w:color="auto"/>
            </w:tcBorders>
            <w:shd w:val="clear" w:color="auto" w:fill="D3DFEE"/>
          </w:tcPr>
          <w:p w:rsidR="000E0964" w:rsidRDefault="000E0964" w:rsidP="00FE4A0A">
            <w:r w:rsidRPr="00EA1002">
              <w:t>Risk Tracking Tool, Word templates</w:t>
            </w:r>
            <w:r w:rsidR="00017630">
              <w:t>,</w:t>
            </w:r>
            <w:r w:rsidRPr="00EA1002">
              <w:t xml:space="preserve"> etc.  Document that the risk is “Planned (Contingency). </w:t>
            </w:r>
          </w:p>
          <w:p w:rsidR="00B406E3" w:rsidRDefault="00B406E3" w:rsidP="00FE4A0A"/>
          <w:p w:rsidR="00B406E3" w:rsidRDefault="00B406E3" w:rsidP="00FE4A0A"/>
        </w:tc>
      </w:tr>
      <w:tr w:rsidR="000E0964" w:rsidTr="00A83B42">
        <w:trPr>
          <w:cantSplit/>
        </w:trPr>
        <w:tc>
          <w:tcPr>
            <w:tcW w:w="224" w:type="pct"/>
            <w:tcBorders>
              <w:right w:val="single" w:sz="4" w:space="0" w:color="auto"/>
            </w:tcBorders>
          </w:tcPr>
          <w:p w:rsidR="000E0964" w:rsidRPr="00B9646F" w:rsidRDefault="000E0964" w:rsidP="00FE4A0A">
            <w:pPr>
              <w:rPr>
                <w:b/>
                <w:bCs/>
              </w:rPr>
            </w:pPr>
            <w:r w:rsidRPr="00B9646F">
              <w:rPr>
                <w:b/>
                <w:bCs/>
              </w:rPr>
              <w:lastRenderedPageBreak/>
              <w:t>13</w:t>
            </w:r>
          </w:p>
        </w:tc>
        <w:tc>
          <w:tcPr>
            <w:tcW w:w="921" w:type="pct"/>
            <w:tcBorders>
              <w:left w:val="single" w:sz="4" w:space="0" w:color="auto"/>
              <w:right w:val="single" w:sz="4" w:space="0" w:color="auto"/>
            </w:tcBorders>
          </w:tcPr>
          <w:p w:rsidR="000E0964" w:rsidRDefault="000E0964" w:rsidP="00FE4A0A">
            <w:r w:rsidRPr="00EA1002">
              <w:t>Implement Risk Elimination Plan</w:t>
            </w:r>
          </w:p>
        </w:tc>
        <w:tc>
          <w:tcPr>
            <w:tcW w:w="1637" w:type="pct"/>
            <w:tcBorders>
              <w:left w:val="single" w:sz="4" w:space="0" w:color="auto"/>
              <w:right w:val="single" w:sz="4" w:space="0" w:color="auto"/>
            </w:tcBorders>
          </w:tcPr>
          <w:p w:rsidR="000E0964" w:rsidRPr="000E0964" w:rsidRDefault="000E0964" w:rsidP="00FE4A0A">
            <w:r w:rsidRPr="00EA1002">
              <w:t xml:space="preserve">The Risk Owner is responsible for implementing the approved Risk Elimination Plan. </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Implement the approved Risk Elimination Plan</w:t>
            </w:r>
          </w:p>
          <w:p w:rsidR="000E0964" w:rsidRDefault="000E0964" w:rsidP="00B9646F">
            <w:pPr>
              <w:tabs>
                <w:tab w:val="num" w:pos="229"/>
              </w:tabs>
              <w:ind w:left="229" w:hanging="229"/>
            </w:pPr>
          </w:p>
        </w:tc>
        <w:tc>
          <w:tcPr>
            <w:tcW w:w="819" w:type="pct"/>
            <w:tcBorders>
              <w:left w:val="single" w:sz="4" w:space="0" w:color="auto"/>
            </w:tcBorders>
          </w:tcPr>
          <w:p w:rsidR="000E0964" w:rsidRDefault="000E0964" w:rsidP="00FE4A0A">
            <w:r w:rsidRPr="00EA1002">
              <w:t>Risk Tracking Tool, Word templates</w:t>
            </w:r>
            <w:r w:rsidR="00053B9C">
              <w:t>,</w:t>
            </w:r>
            <w:r w:rsidRPr="00EA1002">
              <w:t xml:space="preserve"> etc.  Document implementation under “History”</w:t>
            </w:r>
          </w:p>
        </w:tc>
      </w:tr>
      <w:tr w:rsidR="000E0964" w:rsidTr="00A83B42">
        <w:trPr>
          <w:cantSplit/>
        </w:trPr>
        <w:tc>
          <w:tcPr>
            <w:tcW w:w="224" w:type="pct"/>
            <w:tcBorders>
              <w:right w:val="single" w:sz="4" w:space="0" w:color="auto"/>
            </w:tcBorders>
            <w:shd w:val="clear" w:color="auto" w:fill="D3DFEE"/>
          </w:tcPr>
          <w:p w:rsidR="000E0964" w:rsidRPr="00B9646F" w:rsidRDefault="000E0964" w:rsidP="00FE4A0A">
            <w:pPr>
              <w:rPr>
                <w:b/>
                <w:bCs/>
              </w:rPr>
            </w:pPr>
            <w:r w:rsidRPr="00B9646F">
              <w:rPr>
                <w:b/>
                <w:bCs/>
              </w:rPr>
              <w:t>14</w:t>
            </w:r>
          </w:p>
        </w:tc>
        <w:tc>
          <w:tcPr>
            <w:tcW w:w="921" w:type="pct"/>
            <w:tcBorders>
              <w:left w:val="single" w:sz="4" w:space="0" w:color="auto"/>
              <w:right w:val="single" w:sz="4" w:space="0" w:color="auto"/>
            </w:tcBorders>
            <w:shd w:val="clear" w:color="auto" w:fill="D3DFEE"/>
          </w:tcPr>
          <w:p w:rsidR="000E0964" w:rsidRDefault="000E0964" w:rsidP="00FE4A0A">
            <w:r w:rsidRPr="00EA1002">
              <w:t>Risk Mitigation Plan Approval Process</w:t>
            </w:r>
          </w:p>
        </w:tc>
        <w:tc>
          <w:tcPr>
            <w:tcW w:w="1637" w:type="pct"/>
            <w:tcBorders>
              <w:left w:val="single" w:sz="4" w:space="0" w:color="auto"/>
              <w:right w:val="single" w:sz="4" w:space="0" w:color="auto"/>
            </w:tcBorders>
            <w:shd w:val="clear" w:color="auto" w:fill="D3DFEE"/>
          </w:tcPr>
          <w:p w:rsidR="000E0964" w:rsidRDefault="000E0964" w:rsidP="00FE4A0A">
            <w:r w:rsidRPr="00EA1002">
              <w:t xml:space="preserve">The Risk Owner is responsible for using the project management approval process or any other appropriate approval process to get the Risk Mitigation Plan approved. The Approval Process should be same process as that established when documenting the governance structure of the project or program.  </w:t>
            </w:r>
            <w:r w:rsidR="00053B9C">
              <w:t>The r</w:t>
            </w:r>
            <w:r w:rsidRPr="00EA1002">
              <w:t xml:space="preserve">isk needs to be approved at </w:t>
            </w:r>
            <w:r w:rsidR="00053B9C">
              <w:t xml:space="preserve">the </w:t>
            </w:r>
            <w:r w:rsidRPr="00EA1002">
              <w:t>escalation level.</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Seek approval of the Risk Mitigation Plan using the appropriate process</w:t>
            </w:r>
          </w:p>
          <w:p w:rsidR="000E0964" w:rsidRDefault="000E0964" w:rsidP="00B9646F">
            <w:pPr>
              <w:tabs>
                <w:tab w:val="num" w:pos="229"/>
              </w:tabs>
              <w:ind w:left="229" w:hanging="229"/>
            </w:pPr>
          </w:p>
        </w:tc>
        <w:tc>
          <w:tcPr>
            <w:tcW w:w="819" w:type="pct"/>
            <w:tcBorders>
              <w:left w:val="single" w:sz="4" w:space="0" w:color="auto"/>
            </w:tcBorders>
            <w:shd w:val="clear" w:color="auto" w:fill="D3DFEE"/>
          </w:tcPr>
          <w:p w:rsidR="000E0964" w:rsidRDefault="000E0964" w:rsidP="00FE4A0A">
            <w:r w:rsidRPr="00EA1002">
              <w:t>None required for the approval process.</w:t>
            </w:r>
          </w:p>
        </w:tc>
      </w:tr>
      <w:tr w:rsidR="000E0964" w:rsidTr="00A83B42">
        <w:trPr>
          <w:cantSplit/>
        </w:trPr>
        <w:tc>
          <w:tcPr>
            <w:tcW w:w="224" w:type="pct"/>
            <w:tcBorders>
              <w:right w:val="single" w:sz="4" w:space="0" w:color="auto"/>
            </w:tcBorders>
          </w:tcPr>
          <w:p w:rsidR="000E0964" w:rsidRPr="00B9646F" w:rsidRDefault="000E0964" w:rsidP="00FE4A0A">
            <w:pPr>
              <w:rPr>
                <w:b/>
                <w:bCs/>
              </w:rPr>
            </w:pPr>
            <w:r w:rsidRPr="00B9646F">
              <w:rPr>
                <w:b/>
                <w:bCs/>
              </w:rPr>
              <w:t>15</w:t>
            </w:r>
          </w:p>
        </w:tc>
        <w:tc>
          <w:tcPr>
            <w:tcW w:w="921" w:type="pct"/>
            <w:tcBorders>
              <w:left w:val="single" w:sz="4" w:space="0" w:color="auto"/>
              <w:right w:val="single" w:sz="4" w:space="0" w:color="auto"/>
            </w:tcBorders>
          </w:tcPr>
          <w:p w:rsidR="000E0964" w:rsidRDefault="000E0964" w:rsidP="00FE4A0A">
            <w:r w:rsidRPr="00EA1002">
              <w:t>Plan Approved?</w:t>
            </w:r>
          </w:p>
        </w:tc>
        <w:tc>
          <w:tcPr>
            <w:tcW w:w="1637" w:type="pct"/>
            <w:tcBorders>
              <w:left w:val="single" w:sz="4" w:space="0" w:color="auto"/>
              <w:right w:val="single" w:sz="4" w:space="0" w:color="auto"/>
            </w:tcBorders>
          </w:tcPr>
          <w:p w:rsidR="000E0964" w:rsidRDefault="000E0964" w:rsidP="00FE4A0A">
            <w:r w:rsidRPr="00EA1002">
              <w:t xml:space="preserve">The decision box determines if the Risk Mitigation Plan was approved.  Plan needs to be approved at </w:t>
            </w:r>
            <w:r w:rsidR="00053B9C">
              <w:t xml:space="preserve">the </w:t>
            </w:r>
            <w:r w:rsidRPr="00EA1002">
              <w:t>escalation level.</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Was the Risk Mitigation Plan approved?</w:t>
            </w:r>
          </w:p>
          <w:p w:rsidR="000E0964" w:rsidRDefault="000E0964" w:rsidP="00B9646F">
            <w:pPr>
              <w:tabs>
                <w:tab w:val="num" w:pos="229"/>
              </w:tabs>
              <w:ind w:left="229" w:hanging="229"/>
            </w:pPr>
          </w:p>
        </w:tc>
        <w:tc>
          <w:tcPr>
            <w:tcW w:w="819" w:type="pct"/>
            <w:tcBorders>
              <w:left w:val="single" w:sz="4" w:space="0" w:color="auto"/>
            </w:tcBorders>
          </w:tcPr>
          <w:p w:rsidR="000E0964" w:rsidRDefault="000E0964" w:rsidP="00FE4A0A">
            <w:r w:rsidRPr="00EA1002">
              <w:t>Risk Tracking Tool, Word templates</w:t>
            </w:r>
            <w:r w:rsidR="00053B9C">
              <w:t>,</w:t>
            </w:r>
            <w:r w:rsidRPr="00EA1002">
              <w:t xml:space="preserve"> etc. </w:t>
            </w:r>
            <w:r w:rsidR="00053B9C">
              <w:t xml:space="preserve"> </w:t>
            </w:r>
            <w:r w:rsidRPr="00EA1002">
              <w:t>Document that the risk is “Planned (Contingency)</w:t>
            </w:r>
            <w:r w:rsidR="00053B9C">
              <w:t>”</w:t>
            </w:r>
            <w:r w:rsidRPr="00EA1002">
              <w:t>.</w:t>
            </w:r>
          </w:p>
        </w:tc>
      </w:tr>
      <w:tr w:rsidR="000E0964" w:rsidTr="00A83B42">
        <w:trPr>
          <w:cantSplit/>
        </w:trPr>
        <w:tc>
          <w:tcPr>
            <w:tcW w:w="224" w:type="pct"/>
            <w:tcBorders>
              <w:right w:val="single" w:sz="4" w:space="0" w:color="auto"/>
            </w:tcBorders>
            <w:shd w:val="clear" w:color="auto" w:fill="D3DFEE"/>
          </w:tcPr>
          <w:p w:rsidR="000E0964" w:rsidRPr="00B9646F" w:rsidRDefault="000E0964" w:rsidP="00FE4A0A">
            <w:pPr>
              <w:rPr>
                <w:b/>
                <w:bCs/>
              </w:rPr>
            </w:pPr>
            <w:r w:rsidRPr="00B9646F">
              <w:rPr>
                <w:b/>
                <w:bCs/>
              </w:rPr>
              <w:t>16</w:t>
            </w:r>
          </w:p>
        </w:tc>
        <w:tc>
          <w:tcPr>
            <w:tcW w:w="921" w:type="pct"/>
            <w:tcBorders>
              <w:left w:val="single" w:sz="4" w:space="0" w:color="auto"/>
              <w:right w:val="single" w:sz="4" w:space="0" w:color="auto"/>
            </w:tcBorders>
            <w:shd w:val="clear" w:color="auto" w:fill="D3DFEE"/>
          </w:tcPr>
          <w:p w:rsidR="000E0964" w:rsidRDefault="000E0964" w:rsidP="00FE4A0A">
            <w:r w:rsidRPr="00EA1002">
              <w:t>Implement Risk Mitigation Plan</w:t>
            </w:r>
          </w:p>
        </w:tc>
        <w:tc>
          <w:tcPr>
            <w:tcW w:w="1637" w:type="pct"/>
            <w:tcBorders>
              <w:left w:val="single" w:sz="4" w:space="0" w:color="auto"/>
              <w:right w:val="single" w:sz="4" w:space="0" w:color="auto"/>
            </w:tcBorders>
            <w:shd w:val="clear" w:color="auto" w:fill="D3DFEE"/>
          </w:tcPr>
          <w:p w:rsidR="000E0964" w:rsidRDefault="000E0964" w:rsidP="00FE4A0A">
            <w:r w:rsidRPr="00EA1002">
              <w:t>The Risk Owner is responsible for implementing the approved Risk Mitigation Plan.</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Implement the approved Risk Mitigation Plan</w:t>
            </w:r>
          </w:p>
          <w:p w:rsidR="000E0964" w:rsidRDefault="000E0964" w:rsidP="00B9646F">
            <w:pPr>
              <w:tabs>
                <w:tab w:val="num" w:pos="229"/>
              </w:tabs>
              <w:ind w:left="229" w:hanging="229"/>
            </w:pPr>
          </w:p>
        </w:tc>
        <w:tc>
          <w:tcPr>
            <w:tcW w:w="819" w:type="pct"/>
            <w:tcBorders>
              <w:left w:val="single" w:sz="4" w:space="0" w:color="auto"/>
            </w:tcBorders>
            <w:shd w:val="clear" w:color="auto" w:fill="D3DFEE"/>
          </w:tcPr>
          <w:p w:rsidR="000E0964" w:rsidRDefault="000E0964" w:rsidP="00FE4A0A">
            <w:r w:rsidRPr="00EA1002">
              <w:t>Risk Tracking Tool, Word templates</w:t>
            </w:r>
            <w:r w:rsidR="00053B9C">
              <w:t>,</w:t>
            </w:r>
            <w:r w:rsidRPr="00EA1002">
              <w:t xml:space="preserve"> etc.  Document implementation under “History”</w:t>
            </w:r>
          </w:p>
          <w:p w:rsidR="00B406E3" w:rsidRDefault="00B406E3" w:rsidP="00665A61"/>
        </w:tc>
      </w:tr>
      <w:tr w:rsidR="000E0964" w:rsidTr="00A83B42">
        <w:trPr>
          <w:cantSplit/>
        </w:trPr>
        <w:tc>
          <w:tcPr>
            <w:tcW w:w="224" w:type="pct"/>
            <w:tcBorders>
              <w:right w:val="single" w:sz="4" w:space="0" w:color="auto"/>
            </w:tcBorders>
          </w:tcPr>
          <w:p w:rsidR="000E0964" w:rsidRPr="00B9646F" w:rsidRDefault="000E0964" w:rsidP="00FE4A0A">
            <w:pPr>
              <w:rPr>
                <w:b/>
                <w:bCs/>
              </w:rPr>
            </w:pPr>
            <w:r w:rsidRPr="00B9646F">
              <w:rPr>
                <w:b/>
                <w:bCs/>
              </w:rPr>
              <w:lastRenderedPageBreak/>
              <w:t>17</w:t>
            </w:r>
          </w:p>
        </w:tc>
        <w:tc>
          <w:tcPr>
            <w:tcW w:w="921" w:type="pct"/>
            <w:tcBorders>
              <w:left w:val="single" w:sz="4" w:space="0" w:color="auto"/>
              <w:right w:val="single" w:sz="4" w:space="0" w:color="auto"/>
            </w:tcBorders>
          </w:tcPr>
          <w:p w:rsidR="000E0964" w:rsidRDefault="000E0964" w:rsidP="00FE4A0A">
            <w:r w:rsidRPr="00EA1002">
              <w:t>Contingency Plan Approval Process</w:t>
            </w:r>
          </w:p>
        </w:tc>
        <w:tc>
          <w:tcPr>
            <w:tcW w:w="1637" w:type="pct"/>
            <w:tcBorders>
              <w:left w:val="single" w:sz="4" w:space="0" w:color="auto"/>
              <w:right w:val="single" w:sz="4" w:space="0" w:color="auto"/>
            </w:tcBorders>
          </w:tcPr>
          <w:p w:rsidR="000E0964" w:rsidRDefault="000E0964" w:rsidP="00FE4A0A">
            <w:r w:rsidRPr="00EA1002">
              <w:t>The Risk Owner is responsible for using the project management approval process or any other appropriate approval process to get the Contingency Plan approved. The Approval Process should be</w:t>
            </w:r>
            <w:r w:rsidR="00FC07A2">
              <w:t xml:space="preserve"> the</w:t>
            </w:r>
            <w:r w:rsidRPr="00EA1002">
              <w:t xml:space="preserve"> same process as that established when documenting the governance structure of the project or program.  Plan needs to be approved at </w:t>
            </w:r>
            <w:r w:rsidR="00FC07A2">
              <w:t xml:space="preserve">the </w:t>
            </w:r>
            <w:r w:rsidRPr="00EA1002">
              <w:t>escalation level.</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Seek approval of the Contingency Plan using the appropriate process</w:t>
            </w:r>
          </w:p>
          <w:p w:rsidR="000E0964" w:rsidRDefault="000E0964" w:rsidP="00B9646F">
            <w:pPr>
              <w:tabs>
                <w:tab w:val="num" w:pos="229"/>
              </w:tabs>
              <w:ind w:left="229" w:hanging="229"/>
            </w:pPr>
          </w:p>
        </w:tc>
        <w:tc>
          <w:tcPr>
            <w:tcW w:w="819" w:type="pct"/>
            <w:tcBorders>
              <w:left w:val="single" w:sz="4" w:space="0" w:color="auto"/>
            </w:tcBorders>
          </w:tcPr>
          <w:p w:rsidR="000E0964" w:rsidRDefault="000E0964" w:rsidP="00FE4A0A">
            <w:r w:rsidRPr="00EA1002">
              <w:t>None required for the approval process.</w:t>
            </w:r>
          </w:p>
        </w:tc>
      </w:tr>
      <w:tr w:rsidR="000E0964" w:rsidTr="00A83B42">
        <w:trPr>
          <w:cantSplit/>
        </w:trPr>
        <w:tc>
          <w:tcPr>
            <w:tcW w:w="224" w:type="pct"/>
            <w:tcBorders>
              <w:right w:val="single" w:sz="4" w:space="0" w:color="auto"/>
            </w:tcBorders>
            <w:shd w:val="clear" w:color="auto" w:fill="D3DFEE"/>
          </w:tcPr>
          <w:p w:rsidR="000E0964" w:rsidRPr="00B9646F" w:rsidRDefault="000E0964" w:rsidP="00FE4A0A">
            <w:pPr>
              <w:rPr>
                <w:b/>
                <w:bCs/>
              </w:rPr>
            </w:pPr>
            <w:r w:rsidRPr="00B9646F">
              <w:rPr>
                <w:b/>
                <w:bCs/>
              </w:rPr>
              <w:t>18</w:t>
            </w:r>
          </w:p>
        </w:tc>
        <w:tc>
          <w:tcPr>
            <w:tcW w:w="921" w:type="pct"/>
            <w:tcBorders>
              <w:left w:val="single" w:sz="4" w:space="0" w:color="auto"/>
              <w:right w:val="single" w:sz="4" w:space="0" w:color="auto"/>
            </w:tcBorders>
            <w:shd w:val="clear" w:color="auto" w:fill="D3DFEE"/>
          </w:tcPr>
          <w:p w:rsidR="000E0964" w:rsidRDefault="000E0964" w:rsidP="00FE4A0A">
            <w:r w:rsidRPr="00EA1002">
              <w:t>Plan Approved?</w:t>
            </w:r>
          </w:p>
        </w:tc>
        <w:tc>
          <w:tcPr>
            <w:tcW w:w="1637" w:type="pct"/>
            <w:tcBorders>
              <w:left w:val="single" w:sz="4" w:space="0" w:color="auto"/>
              <w:right w:val="single" w:sz="4" w:space="0" w:color="auto"/>
            </w:tcBorders>
            <w:shd w:val="clear" w:color="auto" w:fill="D3DFEE"/>
          </w:tcPr>
          <w:p w:rsidR="000E0964" w:rsidRDefault="000E0964" w:rsidP="00FE4A0A">
            <w:r w:rsidRPr="00EA1002">
              <w:t>The decision box determines if the Contingency Plan was approved.</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Was the Contingency Plan approved?</w:t>
            </w:r>
          </w:p>
          <w:p w:rsidR="000E0964" w:rsidRDefault="000E0964" w:rsidP="00B9646F">
            <w:pPr>
              <w:tabs>
                <w:tab w:val="num" w:pos="229"/>
              </w:tabs>
              <w:ind w:left="229" w:hanging="229"/>
            </w:pPr>
          </w:p>
        </w:tc>
        <w:tc>
          <w:tcPr>
            <w:tcW w:w="819" w:type="pct"/>
            <w:tcBorders>
              <w:left w:val="single" w:sz="4" w:space="0" w:color="auto"/>
            </w:tcBorders>
            <w:shd w:val="clear" w:color="auto" w:fill="D3DFEE"/>
          </w:tcPr>
          <w:p w:rsidR="000E0964" w:rsidRDefault="000E0964" w:rsidP="00FE4A0A">
            <w:r w:rsidRPr="00EA1002">
              <w:t>Risk Tracking Tool, Word templates</w:t>
            </w:r>
            <w:r w:rsidR="00FC07A2">
              <w:t>,</w:t>
            </w:r>
            <w:r w:rsidRPr="00EA1002">
              <w:t xml:space="preserve"> etc.</w:t>
            </w:r>
            <w:r w:rsidR="00FC07A2">
              <w:t xml:space="preserve"> </w:t>
            </w:r>
            <w:r w:rsidRPr="00EA1002">
              <w:t xml:space="preserve"> Document that the risk is “Planned (Contingency)</w:t>
            </w:r>
            <w:r w:rsidR="00FC07A2">
              <w:t>”</w:t>
            </w:r>
            <w:r w:rsidRPr="00EA1002">
              <w:t>.</w:t>
            </w:r>
          </w:p>
        </w:tc>
      </w:tr>
      <w:tr w:rsidR="000E0964" w:rsidTr="00A83B42">
        <w:trPr>
          <w:cantSplit/>
        </w:trPr>
        <w:tc>
          <w:tcPr>
            <w:tcW w:w="224" w:type="pct"/>
            <w:tcBorders>
              <w:right w:val="single" w:sz="4" w:space="0" w:color="auto"/>
            </w:tcBorders>
          </w:tcPr>
          <w:p w:rsidR="000E0964" w:rsidRPr="00B9646F" w:rsidRDefault="000E0964" w:rsidP="00FE4A0A">
            <w:pPr>
              <w:rPr>
                <w:b/>
                <w:bCs/>
              </w:rPr>
            </w:pPr>
            <w:r w:rsidRPr="00B9646F">
              <w:rPr>
                <w:b/>
                <w:bCs/>
              </w:rPr>
              <w:t>19</w:t>
            </w:r>
          </w:p>
        </w:tc>
        <w:tc>
          <w:tcPr>
            <w:tcW w:w="921" w:type="pct"/>
            <w:tcBorders>
              <w:left w:val="single" w:sz="4" w:space="0" w:color="auto"/>
              <w:right w:val="single" w:sz="4" w:space="0" w:color="auto"/>
            </w:tcBorders>
          </w:tcPr>
          <w:p w:rsidR="000E0964" w:rsidRPr="00EA1002" w:rsidRDefault="000E0964" w:rsidP="000E0964">
            <w:r w:rsidRPr="00EA1002">
              <w:t>Monitor, escalate</w:t>
            </w:r>
            <w:r w:rsidR="00FC07A2">
              <w:t>,</w:t>
            </w:r>
            <w:r w:rsidRPr="00EA1002">
              <w:t xml:space="preserve"> and report on Risk and related Plan(s)</w:t>
            </w:r>
          </w:p>
          <w:p w:rsidR="000E0964" w:rsidRDefault="000E0964" w:rsidP="00FE4A0A"/>
        </w:tc>
        <w:tc>
          <w:tcPr>
            <w:tcW w:w="1637" w:type="pct"/>
            <w:tcBorders>
              <w:left w:val="single" w:sz="4" w:space="0" w:color="auto"/>
              <w:right w:val="single" w:sz="4" w:space="0" w:color="auto"/>
            </w:tcBorders>
          </w:tcPr>
          <w:p w:rsidR="000E0964" w:rsidRDefault="000E0964" w:rsidP="00FC07A2">
            <w:r w:rsidRPr="00EA1002">
              <w:t xml:space="preserve">The Risk Coordinator is responsible for escalating the risks and reporting on the risks. </w:t>
            </w:r>
            <w:r w:rsidR="00FC07A2">
              <w:t xml:space="preserve"> </w:t>
            </w:r>
            <w:r w:rsidRPr="00EA1002">
              <w:t xml:space="preserve">The Risk Owners share the responsibility for escalating and reporting the risks </w:t>
            </w:r>
            <w:r w:rsidR="00FC07A2">
              <w:t>for which</w:t>
            </w:r>
            <w:r w:rsidR="00FC07A2" w:rsidRPr="00EA1002">
              <w:t xml:space="preserve"> </w:t>
            </w:r>
            <w:r w:rsidRPr="00EA1002">
              <w:t xml:space="preserve">they </w:t>
            </w:r>
            <w:r w:rsidR="00FC07A2">
              <w:t>have</w:t>
            </w:r>
            <w:r w:rsidR="00FC07A2" w:rsidRPr="00EA1002">
              <w:t xml:space="preserve"> </w:t>
            </w:r>
            <w:r w:rsidRPr="00EA1002">
              <w:t>responsib</w:t>
            </w:r>
            <w:r w:rsidR="00FC07A2">
              <w:t>ility</w:t>
            </w:r>
            <w:r w:rsidRPr="00EA1002">
              <w:t xml:space="preserve">. </w:t>
            </w:r>
            <w:r w:rsidR="00FC07A2">
              <w:t xml:space="preserve"> </w:t>
            </w:r>
            <w:r w:rsidRPr="00EA1002">
              <w:t>The risk Impact and/or Probability may change during the monitoring process and when this happens the Risk Coordinator and Risk Owner will work together to update the appropriate ratings and provide written justification for those changes.</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Review the status and progress on the individual risks on a periodic basis</w:t>
            </w:r>
          </w:p>
          <w:p w:rsidR="000E0964" w:rsidRPr="00EA1002" w:rsidRDefault="000E0964" w:rsidP="00AB694D">
            <w:pPr>
              <w:numPr>
                <w:ilvl w:val="0"/>
                <w:numId w:val="17"/>
              </w:numPr>
              <w:tabs>
                <w:tab w:val="clear" w:pos="720"/>
                <w:tab w:val="num" w:pos="229"/>
              </w:tabs>
              <w:ind w:left="229" w:hanging="229"/>
            </w:pPr>
            <w:r w:rsidRPr="00EA1002">
              <w:t>Escalate risks as appropriate</w:t>
            </w:r>
          </w:p>
          <w:p w:rsidR="000E0964" w:rsidRPr="00EA1002" w:rsidRDefault="000E0964" w:rsidP="00AB694D">
            <w:pPr>
              <w:numPr>
                <w:ilvl w:val="0"/>
                <w:numId w:val="17"/>
              </w:numPr>
              <w:tabs>
                <w:tab w:val="clear" w:pos="720"/>
                <w:tab w:val="num" w:pos="229"/>
              </w:tabs>
              <w:ind w:left="229" w:hanging="229"/>
            </w:pPr>
            <w:r w:rsidRPr="00EA1002">
              <w:t>Report on risks on a periodic basis</w:t>
            </w:r>
          </w:p>
          <w:p w:rsidR="000E0964" w:rsidRPr="00EA1002" w:rsidRDefault="000E0964" w:rsidP="00AB694D">
            <w:pPr>
              <w:numPr>
                <w:ilvl w:val="0"/>
                <w:numId w:val="17"/>
              </w:numPr>
              <w:tabs>
                <w:tab w:val="clear" w:pos="720"/>
                <w:tab w:val="num" w:pos="229"/>
              </w:tabs>
              <w:ind w:left="229" w:hanging="229"/>
            </w:pPr>
            <w:r w:rsidRPr="00EA1002">
              <w:t>“Deliver bad news early”</w:t>
            </w:r>
          </w:p>
          <w:p w:rsidR="000E0964" w:rsidRPr="00EA1002" w:rsidRDefault="000E0964" w:rsidP="00AB694D">
            <w:pPr>
              <w:numPr>
                <w:ilvl w:val="0"/>
                <w:numId w:val="17"/>
              </w:numPr>
              <w:tabs>
                <w:tab w:val="clear" w:pos="720"/>
                <w:tab w:val="num" w:pos="229"/>
              </w:tabs>
              <w:ind w:left="229" w:hanging="229"/>
            </w:pPr>
            <w:r w:rsidRPr="00EA1002">
              <w:t>Change risk Impact and/or Probability as appropriate</w:t>
            </w:r>
          </w:p>
          <w:p w:rsidR="000E0964" w:rsidRPr="00EA1002" w:rsidRDefault="000E0964" w:rsidP="00AB694D">
            <w:pPr>
              <w:numPr>
                <w:ilvl w:val="0"/>
                <w:numId w:val="17"/>
              </w:numPr>
              <w:tabs>
                <w:tab w:val="clear" w:pos="720"/>
                <w:tab w:val="num" w:pos="229"/>
              </w:tabs>
              <w:ind w:left="229" w:hanging="229"/>
            </w:pPr>
            <w:r w:rsidRPr="00EA1002">
              <w:t>Document reasons for any changes to Risk Impact and/or Probability</w:t>
            </w:r>
          </w:p>
          <w:p w:rsidR="000E0964" w:rsidRDefault="000E0964" w:rsidP="00B9646F">
            <w:pPr>
              <w:tabs>
                <w:tab w:val="num" w:pos="229"/>
              </w:tabs>
              <w:ind w:left="229" w:hanging="229"/>
            </w:pPr>
          </w:p>
        </w:tc>
        <w:tc>
          <w:tcPr>
            <w:tcW w:w="819" w:type="pct"/>
            <w:tcBorders>
              <w:left w:val="single" w:sz="4" w:space="0" w:color="auto"/>
            </w:tcBorders>
          </w:tcPr>
          <w:p w:rsidR="000E0964" w:rsidRPr="00EA1002" w:rsidRDefault="000E0964" w:rsidP="000E0964">
            <w:r w:rsidRPr="00EA1002">
              <w:t>Risk Tracking Tool, Word templates</w:t>
            </w:r>
            <w:r w:rsidR="00FC07A2">
              <w:t>,</w:t>
            </w:r>
            <w:r w:rsidRPr="00EA1002">
              <w:t xml:space="preserve"> etc.</w:t>
            </w:r>
            <w:r w:rsidR="00FC07A2">
              <w:t xml:space="preserve"> </w:t>
            </w:r>
            <w:r w:rsidRPr="00EA1002">
              <w:t xml:space="preserve"> Document that the risk is “Planned (Contingency)</w:t>
            </w:r>
            <w:r w:rsidR="00FC07A2">
              <w:t>”</w:t>
            </w:r>
            <w:r w:rsidRPr="00EA1002">
              <w:t>.</w:t>
            </w:r>
          </w:p>
          <w:p w:rsidR="000E0964" w:rsidRDefault="000E0964" w:rsidP="00FE4A0A"/>
        </w:tc>
      </w:tr>
      <w:tr w:rsidR="000E0964" w:rsidTr="00A83B42">
        <w:trPr>
          <w:cantSplit/>
        </w:trPr>
        <w:tc>
          <w:tcPr>
            <w:tcW w:w="224" w:type="pct"/>
            <w:tcBorders>
              <w:right w:val="single" w:sz="4" w:space="0" w:color="auto"/>
            </w:tcBorders>
            <w:shd w:val="clear" w:color="auto" w:fill="D3DFEE"/>
          </w:tcPr>
          <w:p w:rsidR="000E0964" w:rsidRPr="00B9646F" w:rsidRDefault="000E0964" w:rsidP="00FE4A0A">
            <w:pPr>
              <w:rPr>
                <w:b/>
                <w:bCs/>
              </w:rPr>
            </w:pPr>
            <w:r w:rsidRPr="00B9646F">
              <w:rPr>
                <w:b/>
                <w:bCs/>
              </w:rPr>
              <w:lastRenderedPageBreak/>
              <w:t>20</w:t>
            </w:r>
          </w:p>
        </w:tc>
        <w:tc>
          <w:tcPr>
            <w:tcW w:w="921" w:type="pct"/>
            <w:tcBorders>
              <w:left w:val="single" w:sz="4" w:space="0" w:color="auto"/>
              <w:right w:val="single" w:sz="4" w:space="0" w:color="auto"/>
            </w:tcBorders>
            <w:shd w:val="clear" w:color="auto" w:fill="D3DFEE"/>
          </w:tcPr>
          <w:p w:rsidR="000E0964" w:rsidRPr="00EA1002" w:rsidRDefault="000E0964" w:rsidP="000E0964">
            <w:r w:rsidRPr="00EA1002">
              <w:t>Risk Triggered?</w:t>
            </w:r>
          </w:p>
          <w:p w:rsidR="000E0964" w:rsidRDefault="000E0964" w:rsidP="00FE4A0A"/>
        </w:tc>
        <w:tc>
          <w:tcPr>
            <w:tcW w:w="1637" w:type="pct"/>
            <w:tcBorders>
              <w:left w:val="single" w:sz="4" w:space="0" w:color="auto"/>
              <w:right w:val="single" w:sz="4" w:space="0" w:color="auto"/>
            </w:tcBorders>
            <w:shd w:val="clear" w:color="auto" w:fill="D3DFEE"/>
          </w:tcPr>
          <w:p w:rsidR="000E0964" w:rsidRDefault="000E0964" w:rsidP="00FE4A0A">
            <w:r w:rsidRPr="00EA1002">
              <w:t xml:space="preserve">The Risk Coordinator monitors the risk and determines if the risk has actually occurred. </w:t>
            </w:r>
            <w:r w:rsidR="00FC07A2">
              <w:t xml:space="preserve"> </w:t>
            </w:r>
            <w:r w:rsidRPr="00EA1002">
              <w:t>The Risk Coordinator will monitor the risk trigger(s) to see if the trigger happens causing the risk to become a reality.</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Monitor the risk trigger(s) to determine if the risk has occurred</w:t>
            </w:r>
          </w:p>
          <w:p w:rsidR="000E0964" w:rsidRDefault="000E0964" w:rsidP="00B9646F">
            <w:pPr>
              <w:tabs>
                <w:tab w:val="num" w:pos="229"/>
              </w:tabs>
              <w:ind w:left="229" w:hanging="229"/>
            </w:pPr>
          </w:p>
        </w:tc>
        <w:tc>
          <w:tcPr>
            <w:tcW w:w="819" w:type="pct"/>
            <w:tcBorders>
              <w:left w:val="single" w:sz="4" w:space="0" w:color="auto"/>
            </w:tcBorders>
            <w:shd w:val="clear" w:color="auto" w:fill="D3DFEE"/>
          </w:tcPr>
          <w:p w:rsidR="000E0964" w:rsidRDefault="00B406E3" w:rsidP="00FE4A0A">
            <w:r w:rsidRPr="00EA1002">
              <w:t>None</w:t>
            </w:r>
          </w:p>
        </w:tc>
      </w:tr>
      <w:tr w:rsidR="000E0964" w:rsidTr="00A83B42">
        <w:trPr>
          <w:cantSplit/>
        </w:trPr>
        <w:tc>
          <w:tcPr>
            <w:tcW w:w="224" w:type="pct"/>
            <w:tcBorders>
              <w:right w:val="single" w:sz="4" w:space="0" w:color="auto"/>
            </w:tcBorders>
          </w:tcPr>
          <w:p w:rsidR="000E0964" w:rsidRPr="00B9646F" w:rsidRDefault="000E0964" w:rsidP="00FE4A0A">
            <w:pPr>
              <w:rPr>
                <w:b/>
                <w:bCs/>
              </w:rPr>
            </w:pPr>
            <w:r w:rsidRPr="00B9646F">
              <w:rPr>
                <w:b/>
                <w:bCs/>
              </w:rPr>
              <w:t>21a</w:t>
            </w:r>
          </w:p>
        </w:tc>
        <w:tc>
          <w:tcPr>
            <w:tcW w:w="921" w:type="pct"/>
            <w:tcBorders>
              <w:left w:val="single" w:sz="4" w:space="0" w:color="auto"/>
              <w:right w:val="single" w:sz="4" w:space="0" w:color="auto"/>
            </w:tcBorders>
          </w:tcPr>
          <w:p w:rsidR="000E0964" w:rsidRDefault="000E0964" w:rsidP="00FE4A0A">
            <w:r w:rsidRPr="00EA1002">
              <w:t>Document Risk Trigger Details</w:t>
            </w:r>
          </w:p>
        </w:tc>
        <w:tc>
          <w:tcPr>
            <w:tcW w:w="1637" w:type="pct"/>
            <w:tcBorders>
              <w:left w:val="single" w:sz="4" w:space="0" w:color="auto"/>
              <w:right w:val="single" w:sz="4" w:space="0" w:color="auto"/>
            </w:tcBorders>
          </w:tcPr>
          <w:p w:rsidR="000E0964" w:rsidRDefault="000E0964" w:rsidP="00FE4A0A">
            <w:r w:rsidRPr="00EA1002">
              <w:t xml:space="preserve">A risk trigger is an event that causes the risk to be realized. </w:t>
            </w:r>
            <w:r w:rsidR="00FC07A2">
              <w:t xml:space="preserve"> </w:t>
            </w:r>
            <w:r w:rsidRPr="00EA1002">
              <w:t>The Risk Coordinator documents what the risk trigger was, when the risk was triggered</w:t>
            </w:r>
            <w:r w:rsidR="00FC07A2">
              <w:t>,</w:t>
            </w:r>
            <w:r w:rsidRPr="00EA1002">
              <w:t xml:space="preserve"> and any additional details about the trigger in the “History” field.  Escalate risk if needed.</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Document what the risk trigger was, when the risk was triggered</w:t>
            </w:r>
            <w:r w:rsidR="00FC07A2">
              <w:t>,</w:t>
            </w:r>
            <w:r w:rsidRPr="00EA1002">
              <w:t xml:space="preserve"> and any details about the trigger</w:t>
            </w:r>
          </w:p>
          <w:p w:rsidR="000E0964" w:rsidRDefault="000E0964" w:rsidP="00B9646F">
            <w:pPr>
              <w:tabs>
                <w:tab w:val="num" w:pos="229"/>
              </w:tabs>
              <w:ind w:left="229" w:hanging="229"/>
            </w:pPr>
          </w:p>
        </w:tc>
        <w:tc>
          <w:tcPr>
            <w:tcW w:w="819" w:type="pct"/>
            <w:tcBorders>
              <w:left w:val="single" w:sz="4" w:space="0" w:color="auto"/>
            </w:tcBorders>
          </w:tcPr>
          <w:p w:rsidR="000E0964" w:rsidRDefault="000E0964" w:rsidP="00FE4A0A">
            <w:r w:rsidRPr="00EA1002">
              <w:t>Risk Tracking Tool, Word templates</w:t>
            </w:r>
            <w:r w:rsidR="00FC07A2">
              <w:t>,</w:t>
            </w:r>
            <w:r w:rsidRPr="00EA1002">
              <w:t xml:space="preserve"> etc.</w:t>
            </w:r>
          </w:p>
        </w:tc>
      </w:tr>
      <w:tr w:rsidR="000E0964" w:rsidTr="00A83B42">
        <w:trPr>
          <w:cantSplit/>
        </w:trPr>
        <w:tc>
          <w:tcPr>
            <w:tcW w:w="224" w:type="pct"/>
            <w:tcBorders>
              <w:right w:val="single" w:sz="4" w:space="0" w:color="auto"/>
            </w:tcBorders>
            <w:shd w:val="clear" w:color="auto" w:fill="D3DFEE"/>
          </w:tcPr>
          <w:p w:rsidR="000E0964" w:rsidRPr="00B9646F" w:rsidRDefault="000E0964" w:rsidP="00FE4A0A">
            <w:pPr>
              <w:rPr>
                <w:b/>
                <w:bCs/>
              </w:rPr>
            </w:pPr>
            <w:r w:rsidRPr="00B9646F">
              <w:rPr>
                <w:b/>
                <w:bCs/>
              </w:rPr>
              <w:t>21b</w:t>
            </w:r>
          </w:p>
        </w:tc>
        <w:tc>
          <w:tcPr>
            <w:tcW w:w="921" w:type="pct"/>
            <w:tcBorders>
              <w:left w:val="single" w:sz="4" w:space="0" w:color="auto"/>
              <w:right w:val="single" w:sz="4" w:space="0" w:color="auto"/>
            </w:tcBorders>
            <w:shd w:val="clear" w:color="auto" w:fill="D3DFEE"/>
          </w:tcPr>
          <w:p w:rsidR="000E0964" w:rsidRDefault="000E0964" w:rsidP="00FE4A0A">
            <w:r w:rsidRPr="00EA1002">
              <w:t>Close Risk?</w:t>
            </w:r>
          </w:p>
        </w:tc>
        <w:tc>
          <w:tcPr>
            <w:tcW w:w="1637" w:type="pct"/>
            <w:tcBorders>
              <w:left w:val="single" w:sz="4" w:space="0" w:color="auto"/>
              <w:right w:val="single" w:sz="4" w:space="0" w:color="auto"/>
            </w:tcBorders>
            <w:shd w:val="clear" w:color="auto" w:fill="D3DFEE"/>
          </w:tcPr>
          <w:p w:rsidR="000E0964" w:rsidRDefault="000E0964" w:rsidP="00FE4A0A">
            <w:r w:rsidRPr="00EA1002">
              <w:t>The Risk Coordinator determines if the risk should be closed.</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Is the risk ready to be closed?</w:t>
            </w:r>
          </w:p>
          <w:p w:rsidR="000E0964" w:rsidRDefault="000E0964" w:rsidP="00B9646F">
            <w:pPr>
              <w:tabs>
                <w:tab w:val="num" w:pos="229"/>
              </w:tabs>
              <w:ind w:left="229" w:hanging="229"/>
            </w:pPr>
          </w:p>
        </w:tc>
        <w:tc>
          <w:tcPr>
            <w:tcW w:w="819" w:type="pct"/>
            <w:tcBorders>
              <w:left w:val="single" w:sz="4" w:space="0" w:color="auto"/>
            </w:tcBorders>
            <w:shd w:val="clear" w:color="auto" w:fill="D3DFEE"/>
          </w:tcPr>
          <w:p w:rsidR="000E0964" w:rsidRDefault="00B406E3" w:rsidP="00FE4A0A">
            <w:r w:rsidRPr="00EA1002">
              <w:t>None</w:t>
            </w:r>
          </w:p>
        </w:tc>
      </w:tr>
      <w:tr w:rsidR="000E0964" w:rsidTr="00A83B42">
        <w:trPr>
          <w:cantSplit/>
        </w:trPr>
        <w:tc>
          <w:tcPr>
            <w:tcW w:w="224" w:type="pct"/>
            <w:tcBorders>
              <w:right w:val="single" w:sz="4" w:space="0" w:color="auto"/>
            </w:tcBorders>
          </w:tcPr>
          <w:p w:rsidR="000E0964" w:rsidRPr="00B9646F" w:rsidRDefault="000E0964" w:rsidP="00FE4A0A">
            <w:pPr>
              <w:rPr>
                <w:b/>
                <w:bCs/>
              </w:rPr>
            </w:pPr>
            <w:r w:rsidRPr="00B9646F">
              <w:rPr>
                <w:b/>
                <w:bCs/>
              </w:rPr>
              <w:t>22</w:t>
            </w:r>
          </w:p>
        </w:tc>
        <w:tc>
          <w:tcPr>
            <w:tcW w:w="921" w:type="pct"/>
            <w:tcBorders>
              <w:left w:val="single" w:sz="4" w:space="0" w:color="auto"/>
              <w:right w:val="single" w:sz="4" w:space="0" w:color="auto"/>
            </w:tcBorders>
          </w:tcPr>
          <w:p w:rsidR="000E0964" w:rsidRDefault="000E0964" w:rsidP="00FE4A0A">
            <w:r w:rsidRPr="00EA1002">
              <w:t>Handle as an issue?</w:t>
            </w:r>
          </w:p>
        </w:tc>
        <w:tc>
          <w:tcPr>
            <w:tcW w:w="1637" w:type="pct"/>
            <w:tcBorders>
              <w:left w:val="single" w:sz="4" w:space="0" w:color="auto"/>
              <w:right w:val="single" w:sz="4" w:space="0" w:color="auto"/>
            </w:tcBorders>
          </w:tcPr>
          <w:p w:rsidR="000E0964" w:rsidRDefault="000E0964" w:rsidP="00FE4A0A">
            <w:r w:rsidRPr="00EA1002">
              <w:t>The Risk Coordinator determines if the risk that has occurred has to be handled as an issue.</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Should the risk that has occurred be handled as an issue?</w:t>
            </w:r>
          </w:p>
          <w:p w:rsidR="000E0964" w:rsidRDefault="000E0964" w:rsidP="00B9646F">
            <w:pPr>
              <w:tabs>
                <w:tab w:val="num" w:pos="229"/>
              </w:tabs>
              <w:ind w:left="229" w:hanging="229"/>
            </w:pPr>
          </w:p>
        </w:tc>
        <w:tc>
          <w:tcPr>
            <w:tcW w:w="819" w:type="pct"/>
            <w:tcBorders>
              <w:left w:val="single" w:sz="4" w:space="0" w:color="auto"/>
            </w:tcBorders>
          </w:tcPr>
          <w:p w:rsidR="000E0964" w:rsidRDefault="00B406E3" w:rsidP="00FE4A0A">
            <w:r w:rsidRPr="00EA1002">
              <w:t>None</w:t>
            </w:r>
          </w:p>
        </w:tc>
      </w:tr>
      <w:tr w:rsidR="000E0964" w:rsidTr="00A83B42">
        <w:trPr>
          <w:cantSplit/>
        </w:trPr>
        <w:tc>
          <w:tcPr>
            <w:tcW w:w="224" w:type="pct"/>
            <w:tcBorders>
              <w:right w:val="single" w:sz="4" w:space="0" w:color="auto"/>
            </w:tcBorders>
            <w:shd w:val="clear" w:color="auto" w:fill="D3DFEE"/>
          </w:tcPr>
          <w:p w:rsidR="000E0964" w:rsidRPr="00B9646F" w:rsidRDefault="000E0964" w:rsidP="00FE4A0A">
            <w:pPr>
              <w:rPr>
                <w:b/>
                <w:bCs/>
              </w:rPr>
            </w:pPr>
            <w:r w:rsidRPr="00B9646F">
              <w:rPr>
                <w:b/>
                <w:bCs/>
              </w:rPr>
              <w:t>23a</w:t>
            </w:r>
          </w:p>
        </w:tc>
        <w:tc>
          <w:tcPr>
            <w:tcW w:w="921" w:type="pct"/>
            <w:tcBorders>
              <w:left w:val="single" w:sz="4" w:space="0" w:color="auto"/>
              <w:right w:val="single" w:sz="4" w:space="0" w:color="auto"/>
            </w:tcBorders>
            <w:shd w:val="clear" w:color="auto" w:fill="D3DFEE"/>
          </w:tcPr>
          <w:p w:rsidR="000E0964" w:rsidRDefault="000E0964" w:rsidP="00FE4A0A">
            <w:r w:rsidRPr="00EA1002">
              <w:t>Issue Management Process</w:t>
            </w:r>
          </w:p>
        </w:tc>
        <w:tc>
          <w:tcPr>
            <w:tcW w:w="1637" w:type="pct"/>
            <w:tcBorders>
              <w:left w:val="single" w:sz="4" w:space="0" w:color="auto"/>
              <w:right w:val="single" w:sz="4" w:space="0" w:color="auto"/>
            </w:tcBorders>
            <w:shd w:val="clear" w:color="auto" w:fill="D3DFEE"/>
          </w:tcPr>
          <w:p w:rsidR="000E0964" w:rsidRDefault="000E0964" w:rsidP="00FE4A0A">
            <w:r w:rsidRPr="00EA1002">
              <w:t>The issue that is identified by the Risk Management Process is submitted to the Issue Management Process.</w:t>
            </w:r>
          </w:p>
        </w:tc>
        <w:tc>
          <w:tcPr>
            <w:tcW w:w="1399" w:type="pct"/>
            <w:tcBorders>
              <w:left w:val="single" w:sz="4" w:space="0" w:color="auto"/>
              <w:right w:val="single" w:sz="4" w:space="0" w:color="auto"/>
            </w:tcBorders>
            <w:shd w:val="clear" w:color="auto" w:fill="D3DFEE"/>
          </w:tcPr>
          <w:p w:rsidR="000E0964" w:rsidRPr="00EA1002" w:rsidRDefault="000E0964" w:rsidP="00AB694D">
            <w:pPr>
              <w:numPr>
                <w:ilvl w:val="0"/>
                <w:numId w:val="17"/>
              </w:numPr>
              <w:tabs>
                <w:tab w:val="clear" w:pos="720"/>
                <w:tab w:val="num" w:pos="229"/>
              </w:tabs>
              <w:ind w:left="229" w:hanging="229"/>
            </w:pPr>
            <w:r w:rsidRPr="00EA1002">
              <w:t>Issue is submitted to the Issue Management Process</w:t>
            </w:r>
          </w:p>
          <w:p w:rsidR="000E0964" w:rsidRDefault="000E0964" w:rsidP="00B9646F">
            <w:pPr>
              <w:tabs>
                <w:tab w:val="num" w:pos="229"/>
              </w:tabs>
              <w:ind w:left="229" w:hanging="229"/>
            </w:pPr>
          </w:p>
        </w:tc>
        <w:tc>
          <w:tcPr>
            <w:tcW w:w="819" w:type="pct"/>
            <w:tcBorders>
              <w:left w:val="single" w:sz="4" w:space="0" w:color="auto"/>
            </w:tcBorders>
            <w:shd w:val="clear" w:color="auto" w:fill="D3DFEE"/>
          </w:tcPr>
          <w:p w:rsidR="000E0964" w:rsidRDefault="000E0964" w:rsidP="00FE4A0A">
            <w:r w:rsidRPr="00EA1002">
              <w:t>Risk Tracking Tool, Word templates</w:t>
            </w:r>
            <w:r w:rsidR="00FC07A2">
              <w:t>,</w:t>
            </w:r>
            <w:r w:rsidRPr="00EA1002">
              <w:t xml:space="preserve"> etc. </w:t>
            </w:r>
            <w:r w:rsidR="00FC07A2">
              <w:t xml:space="preserve"> </w:t>
            </w:r>
            <w:r w:rsidRPr="00EA1002">
              <w:t>Document that the risk is “Closed”.</w:t>
            </w:r>
          </w:p>
        </w:tc>
      </w:tr>
      <w:tr w:rsidR="000E0964" w:rsidTr="00A83B42">
        <w:trPr>
          <w:cantSplit/>
        </w:trPr>
        <w:tc>
          <w:tcPr>
            <w:tcW w:w="224" w:type="pct"/>
            <w:tcBorders>
              <w:right w:val="single" w:sz="4" w:space="0" w:color="auto"/>
            </w:tcBorders>
          </w:tcPr>
          <w:p w:rsidR="000E0964" w:rsidRPr="00B9646F" w:rsidRDefault="000E0964" w:rsidP="000E0964">
            <w:pPr>
              <w:rPr>
                <w:b/>
                <w:bCs/>
              </w:rPr>
            </w:pPr>
            <w:r w:rsidRPr="00B9646F">
              <w:rPr>
                <w:b/>
                <w:bCs/>
              </w:rPr>
              <w:t>23b</w:t>
            </w:r>
          </w:p>
          <w:p w:rsidR="000E0964" w:rsidRPr="00B9646F" w:rsidRDefault="000E0964" w:rsidP="00FE4A0A">
            <w:pPr>
              <w:rPr>
                <w:b/>
                <w:bCs/>
              </w:rPr>
            </w:pPr>
          </w:p>
        </w:tc>
        <w:tc>
          <w:tcPr>
            <w:tcW w:w="921" w:type="pct"/>
            <w:tcBorders>
              <w:left w:val="single" w:sz="4" w:space="0" w:color="auto"/>
              <w:right w:val="single" w:sz="4" w:space="0" w:color="auto"/>
            </w:tcBorders>
          </w:tcPr>
          <w:p w:rsidR="000E0964" w:rsidRPr="00EA1002" w:rsidRDefault="000E0964" w:rsidP="000E0964">
            <w:r w:rsidRPr="00EA1002">
              <w:t>Implement Contingency Plan</w:t>
            </w:r>
          </w:p>
          <w:p w:rsidR="000E0964" w:rsidRDefault="000E0964" w:rsidP="00FE4A0A"/>
        </w:tc>
        <w:tc>
          <w:tcPr>
            <w:tcW w:w="1637" w:type="pct"/>
            <w:tcBorders>
              <w:left w:val="single" w:sz="4" w:space="0" w:color="auto"/>
              <w:right w:val="single" w:sz="4" w:space="0" w:color="auto"/>
            </w:tcBorders>
          </w:tcPr>
          <w:p w:rsidR="000E0964" w:rsidRDefault="000E0964" w:rsidP="00FE4A0A">
            <w:r w:rsidRPr="00EA1002">
              <w:t xml:space="preserve">The Risk Owner is responsible for implementing the approved Contingency Plan. </w:t>
            </w:r>
          </w:p>
        </w:tc>
        <w:tc>
          <w:tcPr>
            <w:tcW w:w="1399" w:type="pct"/>
            <w:tcBorders>
              <w:left w:val="single" w:sz="4" w:space="0" w:color="auto"/>
              <w:right w:val="single" w:sz="4" w:space="0" w:color="auto"/>
            </w:tcBorders>
          </w:tcPr>
          <w:p w:rsidR="000E0964" w:rsidRPr="00EA1002" w:rsidRDefault="000E0964" w:rsidP="00AB694D">
            <w:pPr>
              <w:numPr>
                <w:ilvl w:val="0"/>
                <w:numId w:val="17"/>
              </w:numPr>
              <w:tabs>
                <w:tab w:val="clear" w:pos="720"/>
                <w:tab w:val="num" w:pos="229"/>
              </w:tabs>
              <w:ind w:left="229" w:hanging="229"/>
            </w:pPr>
            <w:r w:rsidRPr="00EA1002">
              <w:t>Implement the approved Contingency Plan</w:t>
            </w:r>
          </w:p>
          <w:p w:rsidR="000E0964" w:rsidRDefault="000E0964" w:rsidP="00B9646F">
            <w:pPr>
              <w:tabs>
                <w:tab w:val="num" w:pos="229"/>
              </w:tabs>
              <w:ind w:left="229" w:hanging="229"/>
            </w:pPr>
          </w:p>
        </w:tc>
        <w:tc>
          <w:tcPr>
            <w:tcW w:w="819" w:type="pct"/>
            <w:tcBorders>
              <w:left w:val="single" w:sz="4" w:space="0" w:color="auto"/>
            </w:tcBorders>
          </w:tcPr>
          <w:p w:rsidR="000E0964" w:rsidRDefault="000E0964" w:rsidP="00FE4A0A">
            <w:r w:rsidRPr="00EA1002">
              <w:t>Risk Tracking Tool, Word templates</w:t>
            </w:r>
            <w:r w:rsidR="00FC07A2">
              <w:t>,</w:t>
            </w:r>
            <w:r w:rsidRPr="00EA1002">
              <w:t xml:space="preserve"> etc.</w:t>
            </w:r>
            <w:r w:rsidR="00FC07A2">
              <w:t xml:space="preserve"> </w:t>
            </w:r>
            <w:r w:rsidRPr="00EA1002">
              <w:t xml:space="preserve"> Document that the risk is “Planned (Contingency).</w:t>
            </w:r>
          </w:p>
        </w:tc>
      </w:tr>
    </w:tbl>
    <w:p w:rsidR="005617BC" w:rsidRPr="00EA1002" w:rsidRDefault="005617BC" w:rsidP="005617BC"/>
    <w:p w:rsidR="00C502C4" w:rsidRDefault="00C502C4" w:rsidP="005617BC"/>
    <w:p w:rsidR="00C502C4" w:rsidRDefault="00C502C4" w:rsidP="005617BC">
      <w:pPr>
        <w:sectPr w:rsidR="00C502C4" w:rsidSect="00C502C4">
          <w:headerReference w:type="default" r:id="rId19"/>
          <w:footerReference w:type="default" r:id="rId20"/>
          <w:pgSz w:w="15840" w:h="12240" w:orient="landscape" w:code="1"/>
          <w:pgMar w:top="1440" w:right="1440" w:bottom="1440" w:left="1440" w:header="720" w:footer="720" w:gutter="0"/>
          <w:cols w:space="720"/>
          <w:docGrid w:linePitch="360"/>
        </w:sectPr>
      </w:pPr>
    </w:p>
    <w:p w:rsidR="005617BC" w:rsidRPr="00DF336A" w:rsidRDefault="005617BC" w:rsidP="00DB5DFA">
      <w:pPr>
        <w:pStyle w:val="Heading1"/>
      </w:pPr>
      <w:bookmarkStart w:id="25" w:name="_Toc278356861"/>
      <w:r>
        <w:lastRenderedPageBreak/>
        <w:t>Recommended Risk Tracking</w:t>
      </w:r>
      <w:bookmarkEnd w:id="25"/>
    </w:p>
    <w:p w:rsidR="00FE4A0A" w:rsidRPr="00EA1002" w:rsidRDefault="005617BC">
      <w:r>
        <w:t>The following factors and definitions are recommended to track risks:</w:t>
      </w:r>
    </w:p>
    <w:p w:rsidR="00FE4A0A" w:rsidRPr="00EA1002" w:rsidRDefault="00FE4A0A" w:rsidP="00AB694D">
      <w:pPr>
        <w:numPr>
          <w:ilvl w:val="0"/>
          <w:numId w:val="28"/>
        </w:numPr>
        <w:rPr>
          <w:i/>
          <w:szCs w:val="16"/>
        </w:rPr>
      </w:pPr>
      <w:r w:rsidRPr="00EA1002">
        <w:rPr>
          <w:szCs w:val="16"/>
        </w:rPr>
        <w:t>Risk ID</w:t>
      </w:r>
    </w:p>
    <w:p w:rsidR="00FE4A0A" w:rsidRPr="0019550F" w:rsidRDefault="0019550F" w:rsidP="00AB694D">
      <w:pPr>
        <w:numPr>
          <w:ilvl w:val="1"/>
          <w:numId w:val="17"/>
        </w:numPr>
        <w:rPr>
          <w:szCs w:val="16"/>
        </w:rPr>
      </w:pPr>
      <w:r w:rsidRPr="0019550F">
        <w:rPr>
          <w:i/>
          <w:szCs w:val="16"/>
        </w:rPr>
        <w:t>A unique number which identifies the risk</w:t>
      </w:r>
    </w:p>
    <w:p w:rsidR="00FE4A0A" w:rsidRPr="00EA1002" w:rsidRDefault="00FE4A0A" w:rsidP="00AB694D">
      <w:pPr>
        <w:numPr>
          <w:ilvl w:val="0"/>
          <w:numId w:val="28"/>
        </w:numPr>
        <w:rPr>
          <w:szCs w:val="16"/>
        </w:rPr>
      </w:pPr>
      <w:r w:rsidRPr="00EA1002">
        <w:rPr>
          <w:szCs w:val="16"/>
        </w:rPr>
        <w:t>Risk Title</w:t>
      </w:r>
    </w:p>
    <w:p w:rsidR="00FE4A0A" w:rsidRPr="00EA1002" w:rsidRDefault="00FE4A0A" w:rsidP="00AB694D">
      <w:pPr>
        <w:numPr>
          <w:ilvl w:val="1"/>
          <w:numId w:val="21"/>
        </w:numPr>
        <w:rPr>
          <w:i/>
          <w:szCs w:val="16"/>
        </w:rPr>
      </w:pPr>
      <w:r w:rsidRPr="00EA1002">
        <w:rPr>
          <w:i/>
          <w:szCs w:val="16"/>
        </w:rPr>
        <w:t>A brief descriptive name or phrase for the risk</w:t>
      </w:r>
    </w:p>
    <w:p w:rsidR="00FE4A0A" w:rsidRPr="00EA1002" w:rsidRDefault="00FE4A0A" w:rsidP="00AB694D">
      <w:pPr>
        <w:numPr>
          <w:ilvl w:val="0"/>
          <w:numId w:val="28"/>
        </w:numPr>
        <w:rPr>
          <w:szCs w:val="16"/>
        </w:rPr>
      </w:pPr>
      <w:r w:rsidRPr="00EA1002">
        <w:rPr>
          <w:szCs w:val="16"/>
        </w:rPr>
        <w:t>Risk Delegated To</w:t>
      </w:r>
    </w:p>
    <w:p w:rsidR="00FE4A0A" w:rsidRPr="00EA1002" w:rsidRDefault="00FE4A0A" w:rsidP="00AB694D">
      <w:pPr>
        <w:numPr>
          <w:ilvl w:val="1"/>
          <w:numId w:val="21"/>
        </w:numPr>
        <w:rPr>
          <w:i/>
          <w:szCs w:val="16"/>
        </w:rPr>
      </w:pPr>
      <w:r w:rsidRPr="00EA1002">
        <w:rPr>
          <w:i/>
          <w:szCs w:val="16"/>
        </w:rPr>
        <w:t>Enter the name or the group responsible for following up on behalf of the assignee</w:t>
      </w:r>
    </w:p>
    <w:p w:rsidR="00FE4A0A" w:rsidRPr="00EA1002" w:rsidRDefault="00FE4A0A" w:rsidP="00AB694D">
      <w:pPr>
        <w:numPr>
          <w:ilvl w:val="0"/>
          <w:numId w:val="22"/>
        </w:numPr>
        <w:rPr>
          <w:szCs w:val="16"/>
        </w:rPr>
      </w:pPr>
      <w:r w:rsidRPr="00EA1002">
        <w:rPr>
          <w:szCs w:val="16"/>
        </w:rPr>
        <w:t>Risk Due/Closed Date</w:t>
      </w:r>
    </w:p>
    <w:p w:rsidR="00FE4A0A" w:rsidRPr="00EA1002" w:rsidRDefault="00A82FD2" w:rsidP="00AB694D">
      <w:pPr>
        <w:numPr>
          <w:ilvl w:val="0"/>
          <w:numId w:val="23"/>
        </w:numPr>
        <w:rPr>
          <w:szCs w:val="16"/>
        </w:rPr>
      </w:pPr>
      <w:r>
        <w:t>Date by when the Risk is anticipated to manifest or to be closed</w:t>
      </w:r>
      <w:r w:rsidRPr="00EA1002" w:rsidDel="00A82FD2">
        <w:rPr>
          <w:i/>
          <w:szCs w:val="16"/>
        </w:rPr>
        <w:t xml:space="preserve"> </w:t>
      </w:r>
      <w:r w:rsidR="00FE4A0A" w:rsidRPr="00EA1002">
        <w:rPr>
          <w:szCs w:val="16"/>
        </w:rPr>
        <w:t>Risk Description</w:t>
      </w:r>
    </w:p>
    <w:p w:rsidR="00FE4A0A" w:rsidRPr="00EA1002" w:rsidRDefault="00FE4A0A" w:rsidP="00AB694D">
      <w:pPr>
        <w:numPr>
          <w:ilvl w:val="1"/>
          <w:numId w:val="21"/>
        </w:numPr>
        <w:rPr>
          <w:i/>
          <w:szCs w:val="16"/>
        </w:rPr>
      </w:pPr>
      <w:r w:rsidRPr="00EA1002">
        <w:rPr>
          <w:i/>
          <w:szCs w:val="16"/>
        </w:rPr>
        <w:t>The likely causes and consequences of the risk</w:t>
      </w:r>
    </w:p>
    <w:p w:rsidR="00FE4A0A" w:rsidRDefault="000014B3" w:rsidP="00AB694D">
      <w:pPr>
        <w:numPr>
          <w:ilvl w:val="0"/>
          <w:numId w:val="21"/>
        </w:numPr>
      </w:pPr>
      <w:r w:rsidRPr="00721CB7">
        <w:t>Likelihood of Occurrence</w:t>
      </w:r>
      <w:r>
        <w:t xml:space="preserve"> Values</w:t>
      </w:r>
      <w:r w:rsidRPr="00EA1002">
        <w:rPr>
          <w:szCs w:val="16"/>
        </w:rPr>
        <w:t xml:space="preserve"> </w:t>
      </w:r>
      <w:r w:rsidR="00FE4A0A" w:rsidRPr="00EA1002">
        <w:rPr>
          <w:szCs w:val="16"/>
        </w:rPr>
        <w:t xml:space="preserve">– </w:t>
      </w:r>
      <w:r>
        <w:t xml:space="preserve">The likelihood scoring range is from 1 to 3.  </w:t>
      </w:r>
    </w:p>
    <w:p w:rsidR="000014B3" w:rsidRPr="000014B3" w:rsidRDefault="00A82FD2" w:rsidP="00AB694D">
      <w:pPr>
        <w:numPr>
          <w:ilvl w:val="1"/>
          <w:numId w:val="21"/>
        </w:numPr>
        <w:rPr>
          <w:rStyle w:val="Heading1CharChar"/>
          <w:rFonts w:ascii="Times New Roman" w:hAnsi="Times New Roman" w:cs="Times New Roman"/>
          <w:b w:val="0"/>
          <w:bCs w:val="0"/>
          <w:i/>
          <w:kern w:val="0"/>
          <w:sz w:val="24"/>
          <w:szCs w:val="24"/>
        </w:rPr>
      </w:pPr>
      <w:r>
        <w:rPr>
          <w:i/>
        </w:rPr>
        <w:t xml:space="preserve">(1) </w:t>
      </w:r>
      <w:r w:rsidR="000014B3" w:rsidRPr="000014B3">
        <w:rPr>
          <w:i/>
        </w:rPr>
        <w:t xml:space="preserve">Low- </w:t>
      </w:r>
      <w:r w:rsidR="000014B3" w:rsidRPr="000014B3">
        <w:rPr>
          <w:rStyle w:val="Heading1CharChar"/>
          <w:rFonts w:ascii="Times New Roman" w:hAnsi="Times New Roman"/>
          <w:b w:val="0"/>
          <w:i/>
          <w:sz w:val="24"/>
          <w:szCs w:val="24"/>
        </w:rPr>
        <w:t>Minimal probability of taking place</w:t>
      </w:r>
    </w:p>
    <w:p w:rsidR="000014B3" w:rsidRPr="000014B3" w:rsidRDefault="00A82FD2" w:rsidP="00AB694D">
      <w:pPr>
        <w:numPr>
          <w:ilvl w:val="1"/>
          <w:numId w:val="21"/>
        </w:numPr>
        <w:rPr>
          <w:rStyle w:val="Heading1CharChar"/>
          <w:rFonts w:ascii="Times New Roman" w:hAnsi="Times New Roman" w:cs="Times New Roman"/>
          <w:b w:val="0"/>
          <w:bCs w:val="0"/>
          <w:i/>
          <w:kern w:val="0"/>
          <w:sz w:val="24"/>
          <w:szCs w:val="24"/>
        </w:rPr>
      </w:pPr>
      <w:r>
        <w:rPr>
          <w:rStyle w:val="Heading1CharChar"/>
          <w:rFonts w:ascii="Times New Roman" w:hAnsi="Times New Roman"/>
          <w:b w:val="0"/>
          <w:i/>
          <w:sz w:val="24"/>
          <w:szCs w:val="24"/>
        </w:rPr>
        <w:t xml:space="preserve">(2) </w:t>
      </w:r>
      <w:r w:rsidR="000014B3" w:rsidRPr="000014B3">
        <w:rPr>
          <w:rStyle w:val="Heading1CharChar"/>
          <w:rFonts w:ascii="Times New Roman" w:hAnsi="Times New Roman"/>
          <w:b w:val="0"/>
          <w:i/>
          <w:sz w:val="24"/>
          <w:szCs w:val="24"/>
        </w:rPr>
        <w:t>Moderate- Equal probability of occurring or not taking place</w:t>
      </w:r>
    </w:p>
    <w:p w:rsidR="000014B3" w:rsidRPr="000014B3" w:rsidRDefault="00A82FD2" w:rsidP="00AB694D">
      <w:pPr>
        <w:numPr>
          <w:ilvl w:val="1"/>
          <w:numId w:val="21"/>
        </w:numPr>
        <w:rPr>
          <w:i/>
        </w:rPr>
      </w:pPr>
      <w:r>
        <w:rPr>
          <w:rStyle w:val="Heading1CharChar"/>
          <w:rFonts w:ascii="Times New Roman" w:hAnsi="Times New Roman"/>
          <w:b w:val="0"/>
          <w:i/>
          <w:sz w:val="24"/>
          <w:szCs w:val="24"/>
        </w:rPr>
        <w:t xml:space="preserve">(3) </w:t>
      </w:r>
      <w:r w:rsidR="000014B3" w:rsidRPr="000014B3">
        <w:rPr>
          <w:rStyle w:val="Heading1CharChar"/>
          <w:rFonts w:ascii="Times New Roman" w:hAnsi="Times New Roman"/>
          <w:b w:val="0"/>
          <w:i/>
          <w:sz w:val="24"/>
          <w:szCs w:val="24"/>
        </w:rPr>
        <w:t>High- Extreme probability of taking place</w:t>
      </w:r>
    </w:p>
    <w:p w:rsidR="00FE4A0A" w:rsidRPr="00EA1002" w:rsidRDefault="000014B3" w:rsidP="00AB694D">
      <w:pPr>
        <w:numPr>
          <w:ilvl w:val="0"/>
          <w:numId w:val="24"/>
        </w:numPr>
        <w:rPr>
          <w:szCs w:val="16"/>
        </w:rPr>
      </w:pPr>
      <w:r>
        <w:rPr>
          <w:szCs w:val="16"/>
        </w:rPr>
        <w:t>Occurrence Severity</w:t>
      </w:r>
      <w:r w:rsidR="00FE4A0A" w:rsidRPr="00EA1002">
        <w:rPr>
          <w:szCs w:val="16"/>
        </w:rPr>
        <w:t xml:space="preserve"> – the impact (level of severity</w:t>
      </w:r>
      <w:r>
        <w:rPr>
          <w:szCs w:val="16"/>
        </w:rPr>
        <w:t xml:space="preserve"> 1 through 3, and 10</w:t>
      </w:r>
      <w:r w:rsidR="00FE4A0A" w:rsidRPr="00EA1002">
        <w:rPr>
          <w:szCs w:val="16"/>
        </w:rPr>
        <w:t xml:space="preserve">) should the risk actually happen: </w:t>
      </w:r>
    </w:p>
    <w:p w:rsidR="000014B3" w:rsidRPr="000014B3" w:rsidRDefault="000014B3" w:rsidP="00AB694D">
      <w:pPr>
        <w:numPr>
          <w:ilvl w:val="0"/>
          <w:numId w:val="42"/>
        </w:numPr>
        <w:rPr>
          <w:b/>
          <w:i/>
        </w:rPr>
      </w:pPr>
      <w:r w:rsidRPr="004F613E">
        <w:rPr>
          <w:b/>
          <w:i/>
        </w:rPr>
        <w:t>1- Low</w:t>
      </w:r>
      <w:r w:rsidRPr="000014B3">
        <w:rPr>
          <w:i/>
        </w:rPr>
        <w:t>- Risk occurrence will have a minor affect on the SMA business outcomes and will require minimal or no effort to address.  The SMA can use workarounds to continue business processes and systems without affecting outcomes.</w:t>
      </w:r>
    </w:p>
    <w:p w:rsidR="000014B3" w:rsidRPr="000014B3" w:rsidRDefault="000014B3" w:rsidP="000014B3">
      <w:pPr>
        <w:ind w:left="1440"/>
        <w:rPr>
          <w:b/>
          <w:i/>
        </w:rPr>
      </w:pPr>
      <w:r w:rsidRPr="004F613E">
        <w:rPr>
          <w:b/>
          <w:i/>
        </w:rPr>
        <w:t>2- Moderate</w:t>
      </w:r>
      <w:r w:rsidRPr="000014B3">
        <w:rPr>
          <w:i/>
        </w:rPr>
        <w:t>- Risk occurrence will have some affect on the SMA business outcomes.  The SMA can use short term workarounds, but there would be the possibility of affecting the effectiveness or efficiency of the area (e.g., longer timeframes, greater cost).  Avoiding or mitigating the risk will require some expenditure of resources.</w:t>
      </w:r>
    </w:p>
    <w:p w:rsidR="00FE4A0A" w:rsidRPr="000014B3" w:rsidRDefault="000014B3" w:rsidP="00AB694D">
      <w:pPr>
        <w:numPr>
          <w:ilvl w:val="1"/>
          <w:numId w:val="21"/>
        </w:numPr>
        <w:rPr>
          <w:i/>
        </w:rPr>
      </w:pPr>
      <w:r w:rsidRPr="004F613E">
        <w:rPr>
          <w:b/>
          <w:i/>
        </w:rPr>
        <w:t>3- High</w:t>
      </w:r>
      <w:r w:rsidRPr="000014B3">
        <w:rPr>
          <w:i/>
        </w:rPr>
        <w:t>- Risk occurrence will have an extreme affect on the SMA business outcomes and require more expenditure of resources to address. Using short term workarounds could not prevent negative affects to outcomes (e.g., longer timeframes, greater cost).</w:t>
      </w:r>
    </w:p>
    <w:p w:rsidR="000014B3" w:rsidRPr="000014B3" w:rsidRDefault="000014B3" w:rsidP="00AB694D">
      <w:pPr>
        <w:numPr>
          <w:ilvl w:val="1"/>
          <w:numId w:val="21"/>
        </w:numPr>
        <w:rPr>
          <w:i/>
        </w:rPr>
      </w:pPr>
      <w:r w:rsidRPr="004F613E">
        <w:rPr>
          <w:b/>
          <w:i/>
        </w:rPr>
        <w:t>10</w:t>
      </w:r>
      <w:r w:rsidR="004F613E" w:rsidRPr="004F613E">
        <w:rPr>
          <w:b/>
          <w:i/>
        </w:rPr>
        <w:t>-</w:t>
      </w:r>
      <w:r w:rsidRPr="004F613E">
        <w:rPr>
          <w:b/>
          <w:i/>
        </w:rPr>
        <w:t xml:space="preserve"> Catastrophic</w:t>
      </w:r>
      <w:r w:rsidRPr="000014B3">
        <w:rPr>
          <w:i/>
        </w:rPr>
        <w:t>- Risk occurrence will derail operations and the SMA will not be able to accomplish one or more primary objectives. The incident will tarnish the agency’s reputation and temporary fixes will not be feasible to mitigate the risks.</w:t>
      </w:r>
    </w:p>
    <w:p w:rsidR="00FE4A0A" w:rsidRPr="000014B3" w:rsidRDefault="000014B3" w:rsidP="00AB694D">
      <w:pPr>
        <w:numPr>
          <w:ilvl w:val="0"/>
          <w:numId w:val="43"/>
        </w:numPr>
        <w:rPr>
          <w:i/>
          <w:szCs w:val="16"/>
        </w:rPr>
      </w:pPr>
      <w:r>
        <w:t>Risk Levels associated with the risk scores calculated by multiplying the severity and likelihood values</w:t>
      </w:r>
    </w:p>
    <w:p w:rsidR="000014B3" w:rsidRPr="000014B3" w:rsidRDefault="000014B3" w:rsidP="00AB694D">
      <w:pPr>
        <w:numPr>
          <w:ilvl w:val="1"/>
          <w:numId w:val="43"/>
        </w:numPr>
        <w:rPr>
          <w:i/>
          <w:szCs w:val="16"/>
        </w:rPr>
      </w:pPr>
      <w:r w:rsidRPr="000014B3">
        <w:rPr>
          <w:i/>
        </w:rPr>
        <w:t>1-3: Low</w:t>
      </w:r>
    </w:p>
    <w:p w:rsidR="000014B3" w:rsidRPr="000014B3" w:rsidRDefault="000014B3" w:rsidP="00AB694D">
      <w:pPr>
        <w:numPr>
          <w:ilvl w:val="1"/>
          <w:numId w:val="43"/>
        </w:numPr>
        <w:rPr>
          <w:i/>
          <w:szCs w:val="16"/>
        </w:rPr>
      </w:pPr>
      <w:r w:rsidRPr="000014B3">
        <w:rPr>
          <w:i/>
        </w:rPr>
        <w:t>4-5 Moderate</w:t>
      </w:r>
    </w:p>
    <w:p w:rsidR="000014B3" w:rsidRPr="000014B3" w:rsidRDefault="000014B3" w:rsidP="00AB694D">
      <w:pPr>
        <w:numPr>
          <w:ilvl w:val="1"/>
          <w:numId w:val="43"/>
        </w:numPr>
        <w:rPr>
          <w:i/>
          <w:szCs w:val="16"/>
        </w:rPr>
      </w:pPr>
      <w:r w:rsidRPr="000014B3">
        <w:rPr>
          <w:i/>
        </w:rPr>
        <w:t>6-9 High</w:t>
      </w:r>
    </w:p>
    <w:p w:rsidR="000014B3" w:rsidRPr="000014B3" w:rsidRDefault="000014B3" w:rsidP="00AB694D">
      <w:pPr>
        <w:numPr>
          <w:ilvl w:val="1"/>
          <w:numId w:val="21"/>
        </w:numPr>
        <w:rPr>
          <w:i/>
          <w:szCs w:val="16"/>
        </w:rPr>
      </w:pPr>
      <w:r w:rsidRPr="000014B3">
        <w:rPr>
          <w:i/>
        </w:rPr>
        <w:t xml:space="preserve">10-30 Catastrophic </w:t>
      </w:r>
      <w:r w:rsidRPr="000014B3">
        <w:rPr>
          <w:i/>
          <w:szCs w:val="16"/>
        </w:rPr>
        <w:t>(Impact on budget, schedule, and scope)</w:t>
      </w:r>
    </w:p>
    <w:p w:rsidR="00FE4A0A" w:rsidRPr="00EA1002" w:rsidRDefault="00FE4A0A" w:rsidP="00AB694D">
      <w:pPr>
        <w:numPr>
          <w:ilvl w:val="0"/>
          <w:numId w:val="25"/>
        </w:numPr>
        <w:rPr>
          <w:szCs w:val="16"/>
        </w:rPr>
      </w:pPr>
      <w:r w:rsidRPr="00EA1002">
        <w:rPr>
          <w:szCs w:val="16"/>
        </w:rPr>
        <w:t>Risk Mitigation Plan</w:t>
      </w:r>
    </w:p>
    <w:p w:rsidR="00FE4A0A" w:rsidRPr="00EA1002" w:rsidRDefault="00FE4A0A" w:rsidP="00AB694D">
      <w:pPr>
        <w:numPr>
          <w:ilvl w:val="1"/>
          <w:numId w:val="21"/>
        </w:numPr>
        <w:rPr>
          <w:i/>
          <w:szCs w:val="16"/>
        </w:rPr>
      </w:pPr>
      <w:r w:rsidRPr="00EA1002">
        <w:rPr>
          <w:i/>
          <w:szCs w:val="16"/>
        </w:rPr>
        <w:t>The mitigation strategy execution plan</w:t>
      </w:r>
    </w:p>
    <w:p w:rsidR="00FE4A0A" w:rsidRPr="00EA1002" w:rsidRDefault="00FE4A0A" w:rsidP="00AB694D">
      <w:pPr>
        <w:numPr>
          <w:ilvl w:val="0"/>
          <w:numId w:val="26"/>
        </w:numPr>
        <w:rPr>
          <w:szCs w:val="16"/>
        </w:rPr>
      </w:pPr>
      <w:r w:rsidRPr="00EA1002">
        <w:rPr>
          <w:szCs w:val="16"/>
        </w:rPr>
        <w:t>Risk Contingency Plan</w:t>
      </w:r>
    </w:p>
    <w:p w:rsidR="00FE4A0A" w:rsidRPr="00EA1002" w:rsidRDefault="00FE4A0A" w:rsidP="00AB694D">
      <w:pPr>
        <w:numPr>
          <w:ilvl w:val="1"/>
          <w:numId w:val="21"/>
        </w:numPr>
        <w:rPr>
          <w:i/>
          <w:szCs w:val="16"/>
        </w:rPr>
      </w:pPr>
      <w:r w:rsidRPr="00EA1002">
        <w:rPr>
          <w:i/>
          <w:szCs w:val="16"/>
        </w:rPr>
        <w:lastRenderedPageBreak/>
        <w:t>The fallback (acceptance) plan should the risk occur</w:t>
      </w:r>
    </w:p>
    <w:p w:rsidR="00FE4A0A" w:rsidRPr="00EA1002" w:rsidRDefault="00FE4A0A" w:rsidP="00AB694D">
      <w:pPr>
        <w:numPr>
          <w:ilvl w:val="0"/>
          <w:numId w:val="27"/>
        </w:numPr>
        <w:rPr>
          <w:szCs w:val="16"/>
        </w:rPr>
      </w:pPr>
      <w:r w:rsidRPr="00EA1002">
        <w:rPr>
          <w:szCs w:val="16"/>
        </w:rPr>
        <w:t>Risk History</w:t>
      </w:r>
    </w:p>
    <w:p w:rsidR="00FE4A0A" w:rsidRPr="00EA1002" w:rsidRDefault="00FE4A0A" w:rsidP="00AB694D">
      <w:pPr>
        <w:numPr>
          <w:ilvl w:val="1"/>
          <w:numId w:val="27"/>
        </w:numPr>
        <w:rPr>
          <w:i/>
          <w:szCs w:val="16"/>
        </w:rPr>
      </w:pPr>
      <w:r w:rsidRPr="00EA1002">
        <w:rPr>
          <w:i/>
          <w:szCs w:val="16"/>
        </w:rPr>
        <w:t>Precede each entry with a Date</w:t>
      </w:r>
    </w:p>
    <w:p w:rsidR="00FE4A0A" w:rsidRPr="00EA1002" w:rsidRDefault="00FE4A0A" w:rsidP="00AB694D">
      <w:pPr>
        <w:numPr>
          <w:ilvl w:val="0"/>
          <w:numId w:val="21"/>
        </w:numPr>
        <w:rPr>
          <w:szCs w:val="16"/>
        </w:rPr>
      </w:pPr>
      <w:r w:rsidRPr="00EA1002">
        <w:rPr>
          <w:szCs w:val="16"/>
        </w:rPr>
        <w:t>Risk Link Attachment</w:t>
      </w:r>
    </w:p>
    <w:p w:rsidR="00FE4A0A" w:rsidRPr="00EA1002" w:rsidRDefault="00FE4A0A" w:rsidP="00AB694D">
      <w:pPr>
        <w:numPr>
          <w:ilvl w:val="1"/>
          <w:numId w:val="21"/>
        </w:numPr>
        <w:rPr>
          <w:i/>
          <w:szCs w:val="16"/>
        </w:rPr>
      </w:pPr>
      <w:r w:rsidRPr="00EA1002">
        <w:rPr>
          <w:i/>
          <w:szCs w:val="16"/>
        </w:rPr>
        <w:t>Include any relevant risk history documents (e.g., emails, presentations</w:t>
      </w:r>
      <w:r w:rsidR="004F613E">
        <w:rPr>
          <w:i/>
          <w:szCs w:val="16"/>
        </w:rPr>
        <w:t>,</w:t>
      </w:r>
      <w:r w:rsidRPr="00EA1002">
        <w:rPr>
          <w:i/>
          <w:szCs w:val="16"/>
        </w:rPr>
        <w:t xml:space="preserve"> etc.)</w:t>
      </w:r>
    </w:p>
    <w:p w:rsidR="00FE4A0A" w:rsidRPr="00B406E3" w:rsidRDefault="00FE4A0A" w:rsidP="00DB5DFA">
      <w:pPr>
        <w:pStyle w:val="Heading1"/>
      </w:pPr>
      <w:bookmarkStart w:id="26" w:name="_Toc211912661"/>
      <w:bookmarkStart w:id="27" w:name="_Toc211912662"/>
      <w:bookmarkStart w:id="28" w:name="_Toc150253828"/>
      <w:bookmarkStart w:id="29" w:name="_Toc278356862"/>
      <w:bookmarkEnd w:id="26"/>
      <w:bookmarkEnd w:id="27"/>
      <w:r w:rsidRPr="00B406E3">
        <w:t>Project Risk Management Checklist</w:t>
      </w:r>
      <w:bookmarkEnd w:id="28"/>
      <w:bookmarkEnd w:id="29"/>
    </w:p>
    <w:p w:rsidR="00FE4A0A" w:rsidRPr="00CA09DF" w:rsidRDefault="00FE4A0A" w:rsidP="00FE4A0A">
      <w:r w:rsidRPr="00CA09DF">
        <w:t>The SMA</w:t>
      </w:r>
      <w:r w:rsidR="00B406E3">
        <w:t xml:space="preserve"> ICD-10 Project Manager</w:t>
      </w:r>
      <w:r w:rsidRPr="00CA09DF">
        <w:t xml:space="preserve"> should </w:t>
      </w:r>
      <w:r w:rsidR="00B406E3">
        <w:t>reference the Project Risk Management</w:t>
      </w:r>
      <w:r w:rsidRPr="00CA09DF">
        <w:t xml:space="preserve"> checklist </w:t>
      </w:r>
      <w:r w:rsidR="00B406E3">
        <w:t xml:space="preserve">in </w:t>
      </w:r>
      <w:r w:rsidR="00B406E3">
        <w:fldChar w:fldCharType="begin"/>
      </w:r>
      <w:r w:rsidR="00B406E3">
        <w:instrText xml:space="preserve"> REF _Ref277767283 \h </w:instrText>
      </w:r>
      <w:r w:rsidR="00B406E3">
        <w:fldChar w:fldCharType="separate"/>
      </w:r>
      <w:r w:rsidR="008360A4" w:rsidRPr="00B406E3">
        <w:t xml:space="preserve">Table </w:t>
      </w:r>
      <w:r w:rsidR="008360A4">
        <w:rPr>
          <w:noProof/>
        </w:rPr>
        <w:t>3</w:t>
      </w:r>
      <w:r w:rsidR="00B406E3">
        <w:fldChar w:fldCharType="end"/>
      </w:r>
      <w:r w:rsidR="00B406E3">
        <w:t xml:space="preserve"> </w:t>
      </w:r>
      <w:r w:rsidRPr="00CA09DF">
        <w:t>to manage the risk management process.</w:t>
      </w:r>
    </w:p>
    <w:p w:rsidR="00B406E3" w:rsidRPr="00B406E3" w:rsidRDefault="00B406E3" w:rsidP="00B406E3">
      <w:pPr>
        <w:pStyle w:val="Caption"/>
        <w:rPr>
          <w:sz w:val="24"/>
          <w:szCs w:val="24"/>
        </w:rPr>
      </w:pPr>
      <w:bookmarkStart w:id="30" w:name="_Ref277767283"/>
      <w:bookmarkStart w:id="31" w:name="_Toc289696160"/>
      <w:r w:rsidRPr="00B406E3">
        <w:rPr>
          <w:sz w:val="24"/>
          <w:szCs w:val="24"/>
        </w:rPr>
        <w:t xml:space="preserve">Table </w:t>
      </w:r>
      <w:r w:rsidRPr="00B406E3">
        <w:rPr>
          <w:sz w:val="24"/>
          <w:szCs w:val="24"/>
        </w:rPr>
        <w:fldChar w:fldCharType="begin"/>
      </w:r>
      <w:r w:rsidRPr="00B406E3">
        <w:rPr>
          <w:sz w:val="24"/>
          <w:szCs w:val="24"/>
        </w:rPr>
        <w:instrText xml:space="preserve"> SEQ Table \* ARABIC </w:instrText>
      </w:r>
      <w:r w:rsidRPr="00B406E3">
        <w:rPr>
          <w:sz w:val="24"/>
          <w:szCs w:val="24"/>
        </w:rPr>
        <w:fldChar w:fldCharType="separate"/>
      </w:r>
      <w:r w:rsidR="0038096C">
        <w:rPr>
          <w:noProof/>
          <w:sz w:val="24"/>
          <w:szCs w:val="24"/>
        </w:rPr>
        <w:t>3</w:t>
      </w:r>
      <w:r w:rsidRPr="00B406E3">
        <w:rPr>
          <w:sz w:val="24"/>
          <w:szCs w:val="24"/>
        </w:rPr>
        <w:fldChar w:fldCharType="end"/>
      </w:r>
      <w:bookmarkEnd w:id="30"/>
      <w:r w:rsidR="000014B3">
        <w:rPr>
          <w:sz w:val="24"/>
          <w:szCs w:val="24"/>
        </w:rPr>
        <w:t>:</w:t>
      </w:r>
      <w:r w:rsidRPr="00B406E3">
        <w:rPr>
          <w:sz w:val="24"/>
          <w:szCs w:val="24"/>
        </w:rPr>
        <w:t xml:space="preserve"> Project Risk Management Checklist</w:t>
      </w:r>
      <w:bookmarkEnd w:id="31"/>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104"/>
        <w:gridCol w:w="5472"/>
      </w:tblGrid>
      <w:tr w:rsidR="00FE4A0A" w:rsidRPr="0019550F" w:rsidTr="00B406E3">
        <w:trPr>
          <w:cantSplit/>
          <w:tblHeader/>
          <w:jc w:val="center"/>
        </w:trPr>
        <w:tc>
          <w:tcPr>
            <w:tcW w:w="5022" w:type="dxa"/>
            <w:shd w:val="clear" w:color="auto" w:fill="4F81BD"/>
          </w:tcPr>
          <w:p w:rsidR="00FE4A0A" w:rsidRPr="0019550F" w:rsidRDefault="00FE4A0A" w:rsidP="004F613E">
            <w:pPr>
              <w:jc w:val="center"/>
              <w:rPr>
                <w:b/>
                <w:color w:val="FFFFFF"/>
              </w:rPr>
            </w:pPr>
            <w:r w:rsidRPr="0019550F">
              <w:rPr>
                <w:b/>
                <w:color w:val="FFFFFF"/>
              </w:rPr>
              <w:t>Activity Number and Title</w:t>
            </w:r>
          </w:p>
        </w:tc>
        <w:tc>
          <w:tcPr>
            <w:tcW w:w="6822" w:type="dxa"/>
            <w:shd w:val="clear" w:color="auto" w:fill="4F81BD"/>
          </w:tcPr>
          <w:p w:rsidR="00FE4A0A" w:rsidRPr="0019550F" w:rsidRDefault="00FE4A0A" w:rsidP="004F613E">
            <w:pPr>
              <w:jc w:val="center"/>
              <w:rPr>
                <w:b/>
                <w:color w:val="FFFFFF"/>
              </w:rPr>
            </w:pPr>
            <w:r w:rsidRPr="0019550F">
              <w:rPr>
                <w:b/>
                <w:color w:val="FFFFFF"/>
              </w:rPr>
              <w:t>Task Checklist</w:t>
            </w:r>
          </w:p>
        </w:tc>
      </w:tr>
      <w:tr w:rsidR="00FE4A0A" w:rsidRPr="00EA1002" w:rsidTr="00B406E3">
        <w:trPr>
          <w:cantSplit/>
          <w:jc w:val="center"/>
        </w:trPr>
        <w:tc>
          <w:tcPr>
            <w:tcW w:w="5022" w:type="dxa"/>
            <w:shd w:val="clear" w:color="auto" w:fill="DBE5F1"/>
          </w:tcPr>
          <w:p w:rsidR="00FE4A0A" w:rsidRPr="00EA1002" w:rsidRDefault="00FE4A0A" w:rsidP="00B406E3">
            <w:r w:rsidRPr="00EA1002">
              <w:t>1. Develop, Implement</w:t>
            </w:r>
            <w:r w:rsidR="004F613E">
              <w:t>,</w:t>
            </w:r>
            <w:r w:rsidRPr="00EA1002">
              <w:t xml:space="preserve"> and Manage Risk Management Plan </w:t>
            </w:r>
          </w:p>
          <w:p w:rsidR="00FE4A0A" w:rsidRPr="00EA1002" w:rsidRDefault="00FE4A0A" w:rsidP="00B406E3"/>
        </w:tc>
        <w:tc>
          <w:tcPr>
            <w:tcW w:w="6822" w:type="dxa"/>
            <w:shd w:val="clear" w:color="auto" w:fill="DBE5F1"/>
          </w:tcPr>
          <w:p w:rsidR="00FE4A0A" w:rsidRPr="00EA1002" w:rsidRDefault="00FE4A0A" w:rsidP="00B406E3">
            <w:r w:rsidRPr="00B406E3">
              <w:sym w:font="Wingdings" w:char="F0A8"/>
            </w:r>
            <w:r w:rsidRPr="00B406E3">
              <w:t xml:space="preserve"> </w:t>
            </w:r>
            <w:r w:rsidRPr="00EA1002">
              <w:t>Develop, Implement</w:t>
            </w:r>
            <w:r w:rsidR="004F613E">
              <w:t>,</w:t>
            </w:r>
            <w:r w:rsidRPr="00EA1002">
              <w:t xml:space="preserve"> and Manage a Risk Management Plan</w:t>
            </w:r>
          </w:p>
          <w:p w:rsidR="00FE4A0A" w:rsidRPr="00EA1002" w:rsidRDefault="00FE4A0A" w:rsidP="00B406E3"/>
        </w:tc>
      </w:tr>
      <w:tr w:rsidR="00FE4A0A" w:rsidRPr="00EA1002" w:rsidTr="00B406E3">
        <w:trPr>
          <w:cantSplit/>
          <w:jc w:val="center"/>
        </w:trPr>
        <w:tc>
          <w:tcPr>
            <w:tcW w:w="5022" w:type="dxa"/>
          </w:tcPr>
          <w:p w:rsidR="00FE4A0A" w:rsidRPr="00EA1002" w:rsidRDefault="00FE4A0A">
            <w:r w:rsidRPr="00EA1002">
              <w:t>2. Identify Potential Risk</w:t>
            </w:r>
          </w:p>
        </w:tc>
        <w:tc>
          <w:tcPr>
            <w:tcW w:w="6822" w:type="dxa"/>
          </w:tcPr>
          <w:p w:rsidR="00FE4A0A" w:rsidRPr="00EA1002" w:rsidRDefault="00FE4A0A">
            <w:r w:rsidRPr="00B406E3">
              <w:sym w:font="Wingdings" w:char="F0A8"/>
            </w:r>
            <w:r w:rsidRPr="00B406E3">
              <w:t xml:space="preserve"> </w:t>
            </w:r>
            <w:r w:rsidRPr="00EA1002">
              <w:t>Identify Potential Risks</w:t>
            </w:r>
          </w:p>
        </w:tc>
      </w:tr>
      <w:tr w:rsidR="00FE4A0A" w:rsidRPr="00EA1002" w:rsidTr="00B406E3">
        <w:trPr>
          <w:cantSplit/>
          <w:jc w:val="center"/>
        </w:trPr>
        <w:tc>
          <w:tcPr>
            <w:tcW w:w="5022" w:type="dxa"/>
            <w:shd w:val="clear" w:color="auto" w:fill="DBE5F1"/>
          </w:tcPr>
          <w:p w:rsidR="00FE4A0A" w:rsidRPr="00EA1002" w:rsidRDefault="00FE4A0A">
            <w:r w:rsidRPr="00EA1002">
              <w:t>3. Submit Potential Risks</w:t>
            </w:r>
          </w:p>
          <w:p w:rsidR="00FE4A0A" w:rsidRPr="00EA1002" w:rsidRDefault="00FE4A0A"/>
        </w:tc>
        <w:tc>
          <w:tcPr>
            <w:tcW w:w="6822" w:type="dxa"/>
            <w:shd w:val="clear" w:color="auto" w:fill="DBE5F1"/>
          </w:tcPr>
          <w:p w:rsidR="00FE4A0A" w:rsidRPr="00EA1002" w:rsidRDefault="00FE4A0A">
            <w:r w:rsidRPr="00B406E3">
              <w:sym w:font="Wingdings" w:char="F0A8"/>
            </w:r>
            <w:r w:rsidRPr="00B406E3">
              <w:t xml:space="preserve"> </w:t>
            </w:r>
            <w:r w:rsidRPr="00EA1002">
              <w:t>Submit the Potential Risk</w:t>
            </w:r>
            <w:r w:rsidR="004F613E">
              <w:t>s</w:t>
            </w:r>
            <w:r w:rsidRPr="00EA1002">
              <w:t xml:space="preserve"> electronically</w:t>
            </w:r>
          </w:p>
        </w:tc>
      </w:tr>
      <w:tr w:rsidR="00FE4A0A" w:rsidRPr="00EA1002" w:rsidTr="00B406E3">
        <w:trPr>
          <w:cantSplit/>
          <w:trHeight w:val="840"/>
          <w:jc w:val="center"/>
        </w:trPr>
        <w:tc>
          <w:tcPr>
            <w:tcW w:w="5022" w:type="dxa"/>
          </w:tcPr>
          <w:p w:rsidR="00FE4A0A" w:rsidRPr="00EA1002" w:rsidRDefault="00FE4A0A">
            <w:r w:rsidRPr="00EA1002">
              <w:t>4. Research, Clarify, Consolidate</w:t>
            </w:r>
            <w:r w:rsidR="004F613E">
              <w:t>,</w:t>
            </w:r>
            <w:r w:rsidRPr="00EA1002">
              <w:t xml:space="preserve"> and Prioritize Risks</w:t>
            </w:r>
          </w:p>
        </w:tc>
        <w:tc>
          <w:tcPr>
            <w:tcW w:w="6822" w:type="dxa"/>
          </w:tcPr>
          <w:p w:rsidR="00FE4A0A" w:rsidRPr="00EA1002" w:rsidRDefault="00FE4A0A" w:rsidP="00AB694D">
            <w:pPr>
              <w:numPr>
                <w:ilvl w:val="0"/>
                <w:numId w:val="17"/>
              </w:numPr>
              <w:tabs>
                <w:tab w:val="clear" w:pos="720"/>
                <w:tab w:val="left" w:pos="0"/>
                <w:tab w:val="num" w:pos="342"/>
              </w:tabs>
              <w:ind w:hanging="720"/>
            </w:pPr>
            <w:r w:rsidRPr="00EA1002">
              <w:t>Do you understand the risk?</w:t>
            </w:r>
          </w:p>
          <w:p w:rsidR="00FE4A0A" w:rsidRPr="00EA1002" w:rsidRDefault="00FE4A0A" w:rsidP="00AB694D">
            <w:pPr>
              <w:numPr>
                <w:ilvl w:val="0"/>
                <w:numId w:val="17"/>
              </w:numPr>
              <w:tabs>
                <w:tab w:val="clear" w:pos="720"/>
                <w:tab w:val="left" w:pos="0"/>
                <w:tab w:val="num" w:pos="342"/>
              </w:tabs>
              <w:ind w:hanging="720"/>
            </w:pPr>
            <w:r w:rsidRPr="00EA1002">
              <w:t>Do you need to reword or consolidate the risk?</w:t>
            </w:r>
          </w:p>
          <w:p w:rsidR="00FE4A0A" w:rsidRPr="00EA1002" w:rsidRDefault="00FE4A0A" w:rsidP="00AB694D">
            <w:pPr>
              <w:numPr>
                <w:ilvl w:val="0"/>
                <w:numId w:val="17"/>
              </w:numPr>
              <w:tabs>
                <w:tab w:val="clear" w:pos="720"/>
                <w:tab w:val="left" w:pos="0"/>
                <w:tab w:val="num" w:pos="342"/>
              </w:tabs>
              <w:ind w:hanging="720"/>
            </w:pPr>
            <w:r w:rsidRPr="00EA1002">
              <w:t>Any additional research required?</w:t>
            </w:r>
          </w:p>
          <w:p w:rsidR="00FE4A0A" w:rsidRPr="00EA1002" w:rsidRDefault="00FE4A0A" w:rsidP="00AB694D">
            <w:pPr>
              <w:numPr>
                <w:ilvl w:val="0"/>
                <w:numId w:val="17"/>
              </w:numPr>
              <w:tabs>
                <w:tab w:val="clear" w:pos="720"/>
                <w:tab w:val="left" w:pos="0"/>
                <w:tab w:val="num" w:pos="342"/>
              </w:tabs>
              <w:ind w:hanging="720"/>
            </w:pPr>
            <w:r w:rsidRPr="00EA1002">
              <w:t>What is the initial Probability and Impact of the risk?</w:t>
            </w:r>
          </w:p>
          <w:p w:rsidR="00FE4A0A" w:rsidRPr="00EA1002" w:rsidRDefault="00FE4A0A" w:rsidP="00AB694D">
            <w:pPr>
              <w:numPr>
                <w:ilvl w:val="0"/>
                <w:numId w:val="17"/>
              </w:numPr>
              <w:tabs>
                <w:tab w:val="clear" w:pos="720"/>
                <w:tab w:val="left" w:pos="0"/>
                <w:tab w:val="num" w:pos="342"/>
              </w:tabs>
              <w:ind w:hanging="720"/>
            </w:pPr>
            <w:r w:rsidRPr="00EA1002">
              <w:t>Update Risk Summary Template as appropriate</w:t>
            </w:r>
          </w:p>
          <w:p w:rsidR="00FE4A0A" w:rsidRPr="00B406E3" w:rsidRDefault="00FE4A0A"/>
        </w:tc>
      </w:tr>
      <w:tr w:rsidR="00FE4A0A" w:rsidRPr="00EA1002" w:rsidTr="00B406E3">
        <w:trPr>
          <w:cantSplit/>
          <w:jc w:val="center"/>
        </w:trPr>
        <w:tc>
          <w:tcPr>
            <w:tcW w:w="5022" w:type="dxa"/>
            <w:shd w:val="clear" w:color="auto" w:fill="DBE5F1"/>
          </w:tcPr>
          <w:p w:rsidR="00FE4A0A" w:rsidRPr="00EA1002" w:rsidRDefault="00FE4A0A">
            <w:r w:rsidRPr="00EA1002">
              <w:t>5. Close Risk?</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Should the risk be closed?</w:t>
            </w:r>
          </w:p>
        </w:tc>
      </w:tr>
      <w:tr w:rsidR="00FE4A0A" w:rsidRPr="00EA1002" w:rsidTr="00B406E3">
        <w:trPr>
          <w:cantSplit/>
          <w:jc w:val="center"/>
        </w:trPr>
        <w:tc>
          <w:tcPr>
            <w:tcW w:w="5022" w:type="dxa"/>
          </w:tcPr>
          <w:p w:rsidR="00FE4A0A" w:rsidRPr="00EA1002" w:rsidRDefault="00FE4A0A">
            <w:r w:rsidRPr="00EA1002">
              <w:t>6a. Assign Risk Owner</w:t>
            </w:r>
          </w:p>
        </w:tc>
        <w:tc>
          <w:tcPr>
            <w:tcW w:w="6822" w:type="dxa"/>
          </w:tcPr>
          <w:p w:rsidR="00FE4A0A" w:rsidRPr="00EA1002" w:rsidRDefault="00FE4A0A" w:rsidP="00AB694D">
            <w:pPr>
              <w:numPr>
                <w:ilvl w:val="0"/>
                <w:numId w:val="17"/>
              </w:numPr>
              <w:tabs>
                <w:tab w:val="clear" w:pos="720"/>
                <w:tab w:val="num" w:pos="360"/>
              </w:tabs>
              <w:ind w:left="360"/>
            </w:pPr>
            <w:r w:rsidRPr="00EA1002">
              <w:t>Assign a Risk Owner – Who is the best person to manage this risk?</w:t>
            </w:r>
          </w:p>
        </w:tc>
      </w:tr>
      <w:tr w:rsidR="00FE4A0A" w:rsidRPr="00EA1002" w:rsidTr="00B406E3">
        <w:trPr>
          <w:cantSplit/>
          <w:jc w:val="center"/>
        </w:trPr>
        <w:tc>
          <w:tcPr>
            <w:tcW w:w="5022" w:type="dxa"/>
            <w:shd w:val="clear" w:color="auto" w:fill="DBE5F1"/>
          </w:tcPr>
          <w:p w:rsidR="00FE4A0A" w:rsidRPr="00EA1002" w:rsidRDefault="00FE4A0A">
            <w:r w:rsidRPr="00EA1002">
              <w:t>6b. Close Risk?</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Update the tool to reject or close a given risk</w:t>
            </w:r>
          </w:p>
        </w:tc>
      </w:tr>
      <w:tr w:rsidR="00FE4A0A" w:rsidRPr="00EA1002" w:rsidTr="00B406E3">
        <w:trPr>
          <w:cantSplit/>
          <w:jc w:val="center"/>
        </w:trPr>
        <w:tc>
          <w:tcPr>
            <w:tcW w:w="5022" w:type="dxa"/>
          </w:tcPr>
          <w:p w:rsidR="00FE4A0A" w:rsidRPr="00EA1002" w:rsidRDefault="00FE4A0A">
            <w:r w:rsidRPr="00EA1002">
              <w:t>7. Assess / Validate Risk Impact and Probability</w:t>
            </w:r>
          </w:p>
        </w:tc>
        <w:tc>
          <w:tcPr>
            <w:tcW w:w="6822" w:type="dxa"/>
          </w:tcPr>
          <w:p w:rsidR="00FE4A0A" w:rsidRPr="00EA1002" w:rsidRDefault="00FE4A0A" w:rsidP="00AB694D">
            <w:pPr>
              <w:numPr>
                <w:ilvl w:val="0"/>
                <w:numId w:val="17"/>
              </w:numPr>
              <w:tabs>
                <w:tab w:val="clear" w:pos="720"/>
                <w:tab w:val="num" w:pos="360"/>
              </w:tabs>
              <w:ind w:left="360"/>
            </w:pPr>
            <w:r w:rsidRPr="00EA1002">
              <w:t>Is the risk clearly stated?</w:t>
            </w:r>
          </w:p>
          <w:p w:rsidR="00FE4A0A" w:rsidRPr="00EA1002" w:rsidRDefault="00FE4A0A" w:rsidP="00AB694D">
            <w:pPr>
              <w:numPr>
                <w:ilvl w:val="0"/>
                <w:numId w:val="17"/>
              </w:numPr>
              <w:tabs>
                <w:tab w:val="clear" w:pos="720"/>
                <w:tab w:val="num" w:pos="360"/>
              </w:tabs>
              <w:ind w:left="360"/>
            </w:pPr>
            <w:r w:rsidRPr="00EA1002">
              <w:t>Is the risk valid?</w:t>
            </w:r>
          </w:p>
          <w:p w:rsidR="00FE4A0A" w:rsidRPr="00EA1002" w:rsidRDefault="00FE4A0A" w:rsidP="00AB694D">
            <w:pPr>
              <w:numPr>
                <w:ilvl w:val="0"/>
                <w:numId w:val="17"/>
              </w:numPr>
              <w:tabs>
                <w:tab w:val="clear" w:pos="720"/>
                <w:tab w:val="num" w:pos="360"/>
              </w:tabs>
              <w:ind w:left="360"/>
            </w:pPr>
            <w:r w:rsidRPr="00EA1002">
              <w:t>What is the impact of the risk? Modify Impact, if applicable</w:t>
            </w:r>
          </w:p>
          <w:p w:rsidR="00FE4A0A" w:rsidRPr="00EA1002" w:rsidRDefault="00FE4A0A" w:rsidP="00AB694D">
            <w:pPr>
              <w:numPr>
                <w:ilvl w:val="0"/>
                <w:numId w:val="17"/>
              </w:numPr>
              <w:tabs>
                <w:tab w:val="clear" w:pos="720"/>
                <w:tab w:val="num" w:pos="360"/>
              </w:tabs>
              <w:ind w:left="360"/>
            </w:pPr>
            <w:r w:rsidRPr="00EA1002">
              <w:t>What is the probability of occurrence? Modify Probability, if applicable</w:t>
            </w:r>
          </w:p>
          <w:p w:rsidR="00FE4A0A" w:rsidRPr="00EA1002" w:rsidRDefault="00FE4A0A" w:rsidP="00AB694D">
            <w:pPr>
              <w:numPr>
                <w:ilvl w:val="0"/>
                <w:numId w:val="17"/>
              </w:numPr>
              <w:tabs>
                <w:tab w:val="clear" w:pos="720"/>
                <w:tab w:val="num" w:pos="360"/>
              </w:tabs>
              <w:ind w:left="360"/>
            </w:pPr>
            <w:r w:rsidRPr="00EA1002">
              <w:t>Update Risk Summary Template as appropriate</w:t>
            </w:r>
          </w:p>
        </w:tc>
      </w:tr>
      <w:tr w:rsidR="00FE4A0A" w:rsidRPr="00EA1002" w:rsidTr="00B406E3">
        <w:trPr>
          <w:cantSplit/>
          <w:jc w:val="center"/>
        </w:trPr>
        <w:tc>
          <w:tcPr>
            <w:tcW w:w="5022" w:type="dxa"/>
            <w:shd w:val="clear" w:color="auto" w:fill="DBE5F1"/>
          </w:tcPr>
          <w:p w:rsidR="00FE4A0A" w:rsidRPr="00EA1002" w:rsidRDefault="00FE4A0A">
            <w:r w:rsidRPr="00EA1002">
              <w:t>8. Close Risk?</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Can this Risk be eliminated by taking some action(s)?</w:t>
            </w:r>
          </w:p>
        </w:tc>
      </w:tr>
      <w:tr w:rsidR="00FE4A0A" w:rsidRPr="00EA1002" w:rsidTr="00B406E3">
        <w:trPr>
          <w:cantSplit/>
          <w:jc w:val="center"/>
        </w:trPr>
        <w:tc>
          <w:tcPr>
            <w:tcW w:w="5022" w:type="dxa"/>
          </w:tcPr>
          <w:p w:rsidR="00FE4A0A" w:rsidRPr="00EA1002" w:rsidRDefault="00FE4A0A">
            <w:r w:rsidRPr="00EA1002">
              <w:t>9. Risk Magnitude yellow or red?</w:t>
            </w:r>
          </w:p>
        </w:tc>
        <w:tc>
          <w:tcPr>
            <w:tcW w:w="6822" w:type="dxa"/>
          </w:tcPr>
          <w:p w:rsidR="00FE4A0A" w:rsidRPr="00EA1002" w:rsidRDefault="00FE4A0A" w:rsidP="00AB694D">
            <w:pPr>
              <w:numPr>
                <w:ilvl w:val="0"/>
                <w:numId w:val="17"/>
              </w:numPr>
              <w:tabs>
                <w:tab w:val="clear" w:pos="720"/>
                <w:tab w:val="num" w:pos="360"/>
              </w:tabs>
              <w:ind w:left="360"/>
            </w:pPr>
            <w:r w:rsidRPr="00EA1002">
              <w:t>Determine if the Risk Magnitude is yellow or red</w:t>
            </w:r>
          </w:p>
        </w:tc>
      </w:tr>
      <w:tr w:rsidR="00FE4A0A" w:rsidRPr="00EA1002" w:rsidTr="00B406E3">
        <w:trPr>
          <w:cantSplit/>
          <w:jc w:val="center"/>
        </w:trPr>
        <w:tc>
          <w:tcPr>
            <w:tcW w:w="5022" w:type="dxa"/>
            <w:shd w:val="clear" w:color="auto" w:fill="DBE5F1"/>
          </w:tcPr>
          <w:p w:rsidR="00FE4A0A" w:rsidRPr="00EA1002" w:rsidRDefault="00FE4A0A">
            <w:r w:rsidRPr="00EA1002">
              <w:t>10a. Develop Risk Elimination Plan</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Develop Risk Elimination Plan, if possible</w:t>
            </w:r>
          </w:p>
        </w:tc>
      </w:tr>
      <w:tr w:rsidR="00FE4A0A" w:rsidRPr="00EA1002" w:rsidTr="00B406E3">
        <w:trPr>
          <w:cantSplit/>
          <w:jc w:val="center"/>
        </w:trPr>
        <w:tc>
          <w:tcPr>
            <w:tcW w:w="5022" w:type="dxa"/>
          </w:tcPr>
          <w:p w:rsidR="00FE4A0A" w:rsidRPr="00EA1002" w:rsidRDefault="00FE4A0A">
            <w:r w:rsidRPr="00EA1002">
              <w:t>10b. Develop Risk Mitigation Plan</w:t>
            </w:r>
          </w:p>
        </w:tc>
        <w:tc>
          <w:tcPr>
            <w:tcW w:w="6822" w:type="dxa"/>
          </w:tcPr>
          <w:p w:rsidR="00FE4A0A" w:rsidRPr="00EA1002" w:rsidRDefault="00FE4A0A" w:rsidP="00AB694D">
            <w:pPr>
              <w:numPr>
                <w:ilvl w:val="0"/>
                <w:numId w:val="17"/>
              </w:numPr>
              <w:tabs>
                <w:tab w:val="clear" w:pos="720"/>
                <w:tab w:val="num" w:pos="360"/>
              </w:tabs>
              <w:ind w:left="360"/>
            </w:pPr>
            <w:r w:rsidRPr="00EA1002">
              <w:t>Develop Risk Mitigation Plan, if Risk Score is yellow or red</w:t>
            </w:r>
          </w:p>
        </w:tc>
      </w:tr>
      <w:tr w:rsidR="00FE4A0A" w:rsidRPr="00EA1002" w:rsidTr="00B406E3">
        <w:trPr>
          <w:cantSplit/>
          <w:jc w:val="center"/>
        </w:trPr>
        <w:tc>
          <w:tcPr>
            <w:tcW w:w="5022" w:type="dxa"/>
            <w:shd w:val="clear" w:color="auto" w:fill="DBE5F1"/>
          </w:tcPr>
          <w:p w:rsidR="00FE4A0A" w:rsidRPr="00EA1002" w:rsidRDefault="00FE4A0A">
            <w:r w:rsidRPr="00EA1002">
              <w:lastRenderedPageBreak/>
              <w:t>10c. Develop Contingency Plan</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Develop Contingency Plan, if risk cannot be eliminated regardless of Risk Score</w:t>
            </w:r>
          </w:p>
        </w:tc>
      </w:tr>
      <w:tr w:rsidR="00FE4A0A" w:rsidRPr="00EA1002" w:rsidTr="00B406E3">
        <w:trPr>
          <w:cantSplit/>
          <w:jc w:val="center"/>
        </w:trPr>
        <w:tc>
          <w:tcPr>
            <w:tcW w:w="5022" w:type="dxa"/>
          </w:tcPr>
          <w:p w:rsidR="00FE4A0A" w:rsidRPr="00EA1002" w:rsidRDefault="00FE4A0A">
            <w:r w:rsidRPr="00EA1002">
              <w:t>11. Risk Elimination Plan Approval Process</w:t>
            </w:r>
          </w:p>
        </w:tc>
        <w:tc>
          <w:tcPr>
            <w:tcW w:w="6822" w:type="dxa"/>
          </w:tcPr>
          <w:p w:rsidR="00FE4A0A" w:rsidRPr="00EA1002" w:rsidRDefault="00FE4A0A" w:rsidP="00AB694D">
            <w:pPr>
              <w:numPr>
                <w:ilvl w:val="0"/>
                <w:numId w:val="17"/>
              </w:numPr>
              <w:tabs>
                <w:tab w:val="clear" w:pos="720"/>
                <w:tab w:val="num" w:pos="360"/>
              </w:tabs>
              <w:ind w:left="360"/>
            </w:pPr>
            <w:r w:rsidRPr="00EA1002">
              <w:t>Seek approval of the Risk Elimination Plan using the appropriate process established by Project/Program Governance structure</w:t>
            </w:r>
          </w:p>
        </w:tc>
      </w:tr>
      <w:tr w:rsidR="00FE4A0A" w:rsidRPr="00EA1002" w:rsidTr="00B406E3">
        <w:trPr>
          <w:cantSplit/>
          <w:jc w:val="center"/>
        </w:trPr>
        <w:tc>
          <w:tcPr>
            <w:tcW w:w="5022" w:type="dxa"/>
            <w:shd w:val="clear" w:color="auto" w:fill="DBE5F1"/>
          </w:tcPr>
          <w:p w:rsidR="00FE4A0A" w:rsidRPr="00EA1002" w:rsidRDefault="00FE4A0A">
            <w:r w:rsidRPr="00EA1002">
              <w:t>12. (Risk Elimination) Plan Approved?</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Was the Risk Elimination Plan approved?</w:t>
            </w:r>
          </w:p>
        </w:tc>
      </w:tr>
      <w:tr w:rsidR="00FE4A0A" w:rsidRPr="00EA1002" w:rsidTr="00B406E3">
        <w:trPr>
          <w:cantSplit/>
          <w:jc w:val="center"/>
        </w:trPr>
        <w:tc>
          <w:tcPr>
            <w:tcW w:w="5022" w:type="dxa"/>
          </w:tcPr>
          <w:p w:rsidR="00FE4A0A" w:rsidRPr="00EA1002" w:rsidRDefault="00FE4A0A">
            <w:r w:rsidRPr="00EA1002">
              <w:t>13. Implement Risk Elimination Plan</w:t>
            </w:r>
          </w:p>
        </w:tc>
        <w:tc>
          <w:tcPr>
            <w:tcW w:w="6822" w:type="dxa"/>
          </w:tcPr>
          <w:p w:rsidR="00FE4A0A" w:rsidRPr="00EA1002" w:rsidRDefault="00FE4A0A" w:rsidP="00AB694D">
            <w:pPr>
              <w:numPr>
                <w:ilvl w:val="0"/>
                <w:numId w:val="17"/>
              </w:numPr>
              <w:tabs>
                <w:tab w:val="clear" w:pos="720"/>
                <w:tab w:val="num" w:pos="360"/>
              </w:tabs>
              <w:ind w:left="360"/>
            </w:pPr>
            <w:r w:rsidRPr="00EA1002">
              <w:t>Implement the approved Risk Elimination Plan</w:t>
            </w:r>
          </w:p>
        </w:tc>
      </w:tr>
      <w:tr w:rsidR="00FE4A0A" w:rsidRPr="00EA1002" w:rsidTr="00B406E3">
        <w:trPr>
          <w:cantSplit/>
          <w:jc w:val="center"/>
        </w:trPr>
        <w:tc>
          <w:tcPr>
            <w:tcW w:w="5022" w:type="dxa"/>
            <w:shd w:val="clear" w:color="auto" w:fill="DBE5F1"/>
          </w:tcPr>
          <w:p w:rsidR="00FE4A0A" w:rsidRPr="00EA1002" w:rsidRDefault="00FE4A0A">
            <w:r w:rsidRPr="00EA1002">
              <w:t>14. Risk Mitigation Plan Approval Process</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Seek approval of the Risk Mitigation Plan using the appropriate process established by Project / Program Governance Structure</w:t>
            </w:r>
          </w:p>
        </w:tc>
      </w:tr>
      <w:tr w:rsidR="00FE4A0A" w:rsidRPr="00EA1002" w:rsidTr="00B406E3">
        <w:trPr>
          <w:cantSplit/>
          <w:jc w:val="center"/>
        </w:trPr>
        <w:tc>
          <w:tcPr>
            <w:tcW w:w="5022" w:type="dxa"/>
          </w:tcPr>
          <w:p w:rsidR="00FE4A0A" w:rsidRPr="00EA1002" w:rsidRDefault="00FE4A0A">
            <w:r w:rsidRPr="00EA1002">
              <w:t>15. (Risk Mitigation) Plan Approved?</w:t>
            </w:r>
          </w:p>
        </w:tc>
        <w:tc>
          <w:tcPr>
            <w:tcW w:w="6822" w:type="dxa"/>
          </w:tcPr>
          <w:p w:rsidR="00FE4A0A" w:rsidRPr="00EA1002" w:rsidRDefault="00FE4A0A" w:rsidP="00AB694D">
            <w:pPr>
              <w:numPr>
                <w:ilvl w:val="0"/>
                <w:numId w:val="17"/>
              </w:numPr>
              <w:tabs>
                <w:tab w:val="clear" w:pos="720"/>
                <w:tab w:val="num" w:pos="360"/>
              </w:tabs>
              <w:ind w:left="360"/>
            </w:pPr>
            <w:r w:rsidRPr="00EA1002">
              <w:t>Was the Risk Mitigation Plan approved?</w:t>
            </w:r>
          </w:p>
        </w:tc>
      </w:tr>
      <w:tr w:rsidR="00FE4A0A" w:rsidRPr="00EA1002" w:rsidTr="00B406E3">
        <w:trPr>
          <w:cantSplit/>
          <w:jc w:val="center"/>
        </w:trPr>
        <w:tc>
          <w:tcPr>
            <w:tcW w:w="5022" w:type="dxa"/>
            <w:shd w:val="clear" w:color="auto" w:fill="DBE5F1"/>
          </w:tcPr>
          <w:p w:rsidR="00FE4A0A" w:rsidRPr="00EA1002" w:rsidRDefault="00FE4A0A">
            <w:r w:rsidRPr="00EA1002">
              <w:t>16. Implement Risk Mitigation Plan</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Implement the approved Risk Mitigation Plan</w:t>
            </w:r>
          </w:p>
        </w:tc>
      </w:tr>
      <w:tr w:rsidR="00FE4A0A" w:rsidRPr="00EA1002" w:rsidTr="00B406E3">
        <w:trPr>
          <w:cantSplit/>
          <w:jc w:val="center"/>
        </w:trPr>
        <w:tc>
          <w:tcPr>
            <w:tcW w:w="5022" w:type="dxa"/>
          </w:tcPr>
          <w:p w:rsidR="00FE4A0A" w:rsidRPr="00EA1002" w:rsidRDefault="00FE4A0A">
            <w:r w:rsidRPr="00EA1002">
              <w:t>17. Contingency Plan Approval Process</w:t>
            </w:r>
          </w:p>
        </w:tc>
        <w:tc>
          <w:tcPr>
            <w:tcW w:w="6822" w:type="dxa"/>
          </w:tcPr>
          <w:p w:rsidR="00FE4A0A" w:rsidRPr="00EA1002" w:rsidRDefault="00FE4A0A" w:rsidP="00AB694D">
            <w:pPr>
              <w:numPr>
                <w:ilvl w:val="0"/>
                <w:numId w:val="17"/>
              </w:numPr>
              <w:tabs>
                <w:tab w:val="clear" w:pos="720"/>
                <w:tab w:val="num" w:pos="360"/>
              </w:tabs>
              <w:ind w:left="360"/>
            </w:pPr>
            <w:r w:rsidRPr="00EA1002">
              <w:t>Seek approval of the Contingency Plan using the appropriate process established by Project / Program Governance Structure</w:t>
            </w:r>
          </w:p>
        </w:tc>
      </w:tr>
      <w:tr w:rsidR="00FE4A0A" w:rsidRPr="00EA1002" w:rsidTr="00B406E3">
        <w:trPr>
          <w:cantSplit/>
          <w:jc w:val="center"/>
        </w:trPr>
        <w:tc>
          <w:tcPr>
            <w:tcW w:w="5022" w:type="dxa"/>
            <w:shd w:val="clear" w:color="auto" w:fill="DBE5F1"/>
          </w:tcPr>
          <w:p w:rsidR="00FE4A0A" w:rsidRPr="00EA1002" w:rsidRDefault="00FE4A0A">
            <w:r w:rsidRPr="00EA1002">
              <w:t>18. (Contingency) Plan Approved?</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Was the Contingency Plan approved?</w:t>
            </w:r>
          </w:p>
        </w:tc>
      </w:tr>
      <w:tr w:rsidR="00FE4A0A" w:rsidRPr="00EA1002" w:rsidTr="00B406E3">
        <w:trPr>
          <w:cantSplit/>
          <w:jc w:val="center"/>
        </w:trPr>
        <w:tc>
          <w:tcPr>
            <w:tcW w:w="5022" w:type="dxa"/>
          </w:tcPr>
          <w:p w:rsidR="00FE4A0A" w:rsidRPr="00EA1002" w:rsidRDefault="00FE4A0A">
            <w:r w:rsidRPr="00EA1002">
              <w:t>19. Monitor, escalate</w:t>
            </w:r>
            <w:r w:rsidR="00A76D5F">
              <w:t>,</w:t>
            </w:r>
            <w:r w:rsidRPr="00EA1002">
              <w:t xml:space="preserve"> and report on risk and related Plan(s)</w:t>
            </w:r>
          </w:p>
        </w:tc>
        <w:tc>
          <w:tcPr>
            <w:tcW w:w="6822" w:type="dxa"/>
          </w:tcPr>
          <w:p w:rsidR="00FE4A0A" w:rsidRPr="00EA1002" w:rsidRDefault="00FE4A0A" w:rsidP="00AB694D">
            <w:pPr>
              <w:numPr>
                <w:ilvl w:val="0"/>
                <w:numId w:val="17"/>
              </w:numPr>
              <w:tabs>
                <w:tab w:val="clear" w:pos="720"/>
                <w:tab w:val="num" w:pos="360"/>
              </w:tabs>
              <w:ind w:left="360"/>
            </w:pPr>
            <w:r w:rsidRPr="00EA1002">
              <w:t>Review the status and progress on the individual Risks on a periodic basis</w:t>
            </w:r>
          </w:p>
          <w:p w:rsidR="00FE4A0A" w:rsidRPr="00EA1002" w:rsidRDefault="00FE4A0A" w:rsidP="00AB694D">
            <w:pPr>
              <w:numPr>
                <w:ilvl w:val="0"/>
                <w:numId w:val="17"/>
              </w:numPr>
              <w:tabs>
                <w:tab w:val="clear" w:pos="720"/>
                <w:tab w:val="num" w:pos="360"/>
              </w:tabs>
              <w:ind w:left="360"/>
            </w:pPr>
            <w:r w:rsidRPr="00EA1002">
              <w:t xml:space="preserve">Escalate Risks as appropriate (Program level risks should be escalated to </w:t>
            </w:r>
            <w:r w:rsidRPr="00B406E3">
              <w:t>“1-Program Directors”</w:t>
            </w:r>
            <w:r w:rsidRPr="00EA1002">
              <w:t>)</w:t>
            </w:r>
          </w:p>
          <w:p w:rsidR="00FE4A0A" w:rsidRPr="00EA1002" w:rsidRDefault="00FE4A0A" w:rsidP="00AB694D">
            <w:pPr>
              <w:numPr>
                <w:ilvl w:val="0"/>
                <w:numId w:val="17"/>
              </w:numPr>
              <w:tabs>
                <w:tab w:val="clear" w:pos="720"/>
                <w:tab w:val="num" w:pos="360"/>
              </w:tabs>
              <w:ind w:left="360"/>
            </w:pPr>
            <w:r w:rsidRPr="00EA1002">
              <w:t>Report on Risks on a periodic basis</w:t>
            </w:r>
          </w:p>
          <w:p w:rsidR="00FE4A0A" w:rsidRPr="00EA1002" w:rsidRDefault="00FE4A0A" w:rsidP="00AB694D">
            <w:pPr>
              <w:numPr>
                <w:ilvl w:val="0"/>
                <w:numId w:val="17"/>
              </w:numPr>
              <w:tabs>
                <w:tab w:val="clear" w:pos="720"/>
                <w:tab w:val="num" w:pos="360"/>
              </w:tabs>
              <w:ind w:left="360"/>
            </w:pPr>
            <w:r w:rsidRPr="00EA1002">
              <w:t>“Deliver bad news early”</w:t>
            </w:r>
          </w:p>
          <w:p w:rsidR="00FE4A0A" w:rsidRPr="00EA1002" w:rsidRDefault="00FE4A0A" w:rsidP="00AB694D">
            <w:pPr>
              <w:numPr>
                <w:ilvl w:val="0"/>
                <w:numId w:val="17"/>
              </w:numPr>
              <w:tabs>
                <w:tab w:val="clear" w:pos="720"/>
                <w:tab w:val="num" w:pos="360"/>
              </w:tabs>
              <w:ind w:left="360"/>
            </w:pPr>
            <w:r w:rsidRPr="00EA1002">
              <w:t>Change Risk Impact and/or Probability as appropriate</w:t>
            </w:r>
          </w:p>
          <w:p w:rsidR="00FE4A0A" w:rsidRPr="00EA1002" w:rsidRDefault="00FE4A0A" w:rsidP="00AB694D">
            <w:pPr>
              <w:numPr>
                <w:ilvl w:val="0"/>
                <w:numId w:val="17"/>
              </w:numPr>
              <w:tabs>
                <w:tab w:val="clear" w:pos="720"/>
                <w:tab w:val="num" w:pos="360"/>
              </w:tabs>
              <w:ind w:left="360"/>
            </w:pPr>
            <w:r w:rsidRPr="00EA1002">
              <w:t>Document reasons for any changes to Risk Impact and/or Probability</w:t>
            </w:r>
          </w:p>
        </w:tc>
      </w:tr>
      <w:tr w:rsidR="00FE4A0A" w:rsidRPr="00EA1002" w:rsidTr="00B406E3">
        <w:trPr>
          <w:cantSplit/>
          <w:jc w:val="center"/>
        </w:trPr>
        <w:tc>
          <w:tcPr>
            <w:tcW w:w="5022" w:type="dxa"/>
            <w:shd w:val="clear" w:color="auto" w:fill="DBE5F1"/>
          </w:tcPr>
          <w:p w:rsidR="00FE4A0A" w:rsidRPr="00EA1002" w:rsidRDefault="00FE4A0A">
            <w:r w:rsidRPr="00EA1002">
              <w:t>20. Risk Occurred?</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Monitor the Risk to determine if the Risk has occurred</w:t>
            </w:r>
          </w:p>
        </w:tc>
      </w:tr>
      <w:tr w:rsidR="00FE4A0A" w:rsidRPr="00EA1002" w:rsidTr="00B406E3">
        <w:trPr>
          <w:cantSplit/>
          <w:jc w:val="center"/>
        </w:trPr>
        <w:tc>
          <w:tcPr>
            <w:tcW w:w="5022" w:type="dxa"/>
          </w:tcPr>
          <w:p w:rsidR="00FE4A0A" w:rsidRPr="00EA1002" w:rsidRDefault="00FE4A0A">
            <w:r w:rsidRPr="00EA1002">
              <w:t>21a. Document Risk Trigger Details</w:t>
            </w:r>
          </w:p>
        </w:tc>
        <w:tc>
          <w:tcPr>
            <w:tcW w:w="6822" w:type="dxa"/>
          </w:tcPr>
          <w:p w:rsidR="00FE4A0A" w:rsidRPr="00EA1002" w:rsidRDefault="00FE4A0A" w:rsidP="00AB694D">
            <w:pPr>
              <w:numPr>
                <w:ilvl w:val="0"/>
                <w:numId w:val="17"/>
              </w:numPr>
              <w:tabs>
                <w:tab w:val="clear" w:pos="720"/>
                <w:tab w:val="num" w:pos="324"/>
              </w:tabs>
              <w:ind w:left="324" w:hanging="324"/>
            </w:pPr>
            <w:r w:rsidRPr="00EA1002">
              <w:t>Document what the Risk trigger was, when the risk was triggered</w:t>
            </w:r>
            <w:r w:rsidR="00A76D5F">
              <w:t>,</w:t>
            </w:r>
            <w:r w:rsidRPr="00EA1002">
              <w:t xml:space="preserve"> and any details about the trigger</w:t>
            </w:r>
          </w:p>
        </w:tc>
      </w:tr>
      <w:tr w:rsidR="00FE4A0A" w:rsidRPr="00EA1002" w:rsidTr="00B406E3">
        <w:trPr>
          <w:cantSplit/>
          <w:jc w:val="center"/>
        </w:trPr>
        <w:tc>
          <w:tcPr>
            <w:tcW w:w="5022" w:type="dxa"/>
            <w:shd w:val="clear" w:color="auto" w:fill="DBE5F1"/>
          </w:tcPr>
          <w:p w:rsidR="00FE4A0A" w:rsidRPr="00EA1002" w:rsidRDefault="00FE4A0A">
            <w:r w:rsidRPr="00EA1002">
              <w:t>21b. Close Risk?</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Is the risk ready to be closed?</w:t>
            </w:r>
          </w:p>
        </w:tc>
      </w:tr>
      <w:tr w:rsidR="00FE4A0A" w:rsidRPr="00EA1002" w:rsidTr="00B406E3">
        <w:trPr>
          <w:cantSplit/>
          <w:jc w:val="center"/>
        </w:trPr>
        <w:tc>
          <w:tcPr>
            <w:tcW w:w="5022" w:type="dxa"/>
          </w:tcPr>
          <w:p w:rsidR="00FE4A0A" w:rsidRPr="00EA1002" w:rsidRDefault="00FE4A0A" w:rsidP="00FE4A0A">
            <w:r w:rsidRPr="00EA1002">
              <w:t>22. Handle as an issue?</w:t>
            </w:r>
          </w:p>
        </w:tc>
        <w:tc>
          <w:tcPr>
            <w:tcW w:w="6822" w:type="dxa"/>
          </w:tcPr>
          <w:p w:rsidR="00FE4A0A" w:rsidRPr="00EA1002" w:rsidRDefault="00FE4A0A" w:rsidP="00AB694D">
            <w:pPr>
              <w:numPr>
                <w:ilvl w:val="0"/>
                <w:numId w:val="17"/>
              </w:numPr>
              <w:tabs>
                <w:tab w:val="clear" w:pos="720"/>
                <w:tab w:val="num" w:pos="360"/>
              </w:tabs>
              <w:ind w:left="360"/>
            </w:pPr>
            <w:r w:rsidRPr="00EA1002">
              <w:t>Should the risk that has occurred be handled as an issue?</w:t>
            </w:r>
          </w:p>
        </w:tc>
      </w:tr>
      <w:tr w:rsidR="00FE4A0A" w:rsidRPr="00EA1002" w:rsidTr="00B406E3">
        <w:trPr>
          <w:cantSplit/>
          <w:jc w:val="center"/>
        </w:trPr>
        <w:tc>
          <w:tcPr>
            <w:tcW w:w="5022" w:type="dxa"/>
            <w:shd w:val="clear" w:color="auto" w:fill="DBE5F1"/>
          </w:tcPr>
          <w:p w:rsidR="00FE4A0A" w:rsidRPr="00EA1002" w:rsidRDefault="00FE4A0A">
            <w:r w:rsidRPr="00EA1002">
              <w:t>23a. Issue Management Process</w:t>
            </w:r>
          </w:p>
        </w:tc>
        <w:tc>
          <w:tcPr>
            <w:tcW w:w="6822" w:type="dxa"/>
            <w:shd w:val="clear" w:color="auto" w:fill="DBE5F1"/>
          </w:tcPr>
          <w:p w:rsidR="00FE4A0A" w:rsidRPr="00EA1002" w:rsidRDefault="00FE4A0A" w:rsidP="00AB694D">
            <w:pPr>
              <w:numPr>
                <w:ilvl w:val="0"/>
                <w:numId w:val="17"/>
              </w:numPr>
              <w:tabs>
                <w:tab w:val="clear" w:pos="720"/>
                <w:tab w:val="num" w:pos="360"/>
              </w:tabs>
              <w:ind w:left="360"/>
            </w:pPr>
            <w:r w:rsidRPr="00EA1002">
              <w:t>Issue is submitted to the Issue Management Process</w:t>
            </w:r>
          </w:p>
        </w:tc>
      </w:tr>
      <w:tr w:rsidR="00FE4A0A" w:rsidRPr="00EA1002" w:rsidTr="00B406E3">
        <w:trPr>
          <w:cantSplit/>
          <w:jc w:val="center"/>
        </w:trPr>
        <w:tc>
          <w:tcPr>
            <w:tcW w:w="5022" w:type="dxa"/>
          </w:tcPr>
          <w:p w:rsidR="00FE4A0A" w:rsidRPr="00EA1002" w:rsidRDefault="00FE4A0A">
            <w:r w:rsidRPr="00EA1002">
              <w:t>23b. Implement Contingency Plan</w:t>
            </w:r>
          </w:p>
        </w:tc>
        <w:tc>
          <w:tcPr>
            <w:tcW w:w="6822" w:type="dxa"/>
          </w:tcPr>
          <w:p w:rsidR="00FE4A0A" w:rsidRPr="00EA1002" w:rsidRDefault="00FE4A0A" w:rsidP="00AB694D">
            <w:pPr>
              <w:numPr>
                <w:ilvl w:val="0"/>
                <w:numId w:val="17"/>
              </w:numPr>
              <w:tabs>
                <w:tab w:val="clear" w:pos="720"/>
                <w:tab w:val="num" w:pos="360"/>
              </w:tabs>
              <w:ind w:left="360"/>
            </w:pPr>
            <w:r w:rsidRPr="00EA1002">
              <w:t>Implement the approved Contingency Plan</w:t>
            </w:r>
          </w:p>
        </w:tc>
      </w:tr>
    </w:tbl>
    <w:p w:rsidR="00FE4A0A" w:rsidRDefault="00FE4A0A" w:rsidP="00DB5DFA">
      <w:pPr>
        <w:pStyle w:val="Heading1"/>
      </w:pPr>
      <w:bookmarkStart w:id="32" w:name="_Toc278356863"/>
      <w:r w:rsidRPr="00B406E3">
        <w:lastRenderedPageBreak/>
        <w:t>Best Practices for Risk Management Process Items</w:t>
      </w:r>
      <w:bookmarkEnd w:id="32"/>
      <w:r w:rsidRPr="00B406E3">
        <w:t xml:space="preserve"> </w:t>
      </w:r>
    </w:p>
    <w:p w:rsidR="00FE4A0A" w:rsidRPr="00FE4A0A" w:rsidRDefault="00FE4A0A" w:rsidP="00DB5DFA">
      <w:pPr>
        <w:pStyle w:val="Heading2"/>
      </w:pPr>
      <w:bookmarkStart w:id="33" w:name="_Toc150253830"/>
      <w:bookmarkStart w:id="34" w:name="_Toc276463566"/>
      <w:bookmarkStart w:id="35" w:name="_Toc277769778"/>
      <w:bookmarkStart w:id="36" w:name="_Toc278356864"/>
      <w:r w:rsidRPr="00FE4A0A">
        <w:t>Identify and Classify Risk</w:t>
      </w:r>
      <w:bookmarkEnd w:id="33"/>
      <w:bookmarkEnd w:id="34"/>
      <w:bookmarkEnd w:id="35"/>
      <w:bookmarkEnd w:id="36"/>
    </w:p>
    <w:p w:rsidR="00FE4A0A" w:rsidRPr="00EA1002" w:rsidRDefault="00FE4A0A">
      <w:r w:rsidRPr="00EA1002">
        <w:t xml:space="preserve">Focusing attention on the value in determining risks facing each area of concern, and ensuring that risk planning is not perceived solely as an administrative exercise, is a process driven by the Risk Coordinator.  </w:t>
      </w:r>
    </w:p>
    <w:p w:rsidR="00FE4A0A" w:rsidRPr="00EA1002" w:rsidRDefault="00FE4A0A"/>
    <w:p w:rsidR="00FE4A0A" w:rsidRPr="00EA1002" w:rsidRDefault="00FE4A0A">
      <w:r w:rsidRPr="00EA1002">
        <w:t xml:space="preserve">Initially, focusing management attention on risks is assisted by reviewing the following information sources for direction: </w:t>
      </w:r>
    </w:p>
    <w:p w:rsidR="00FE4A0A" w:rsidRPr="00EA1002" w:rsidRDefault="00FE4A0A" w:rsidP="00AB694D">
      <w:pPr>
        <w:numPr>
          <w:ilvl w:val="0"/>
          <w:numId w:val="16"/>
        </w:numPr>
      </w:pPr>
      <w:r w:rsidRPr="00EA1002">
        <w:t>Risks and constraints</w:t>
      </w:r>
    </w:p>
    <w:p w:rsidR="00FE4A0A" w:rsidRPr="00EA1002" w:rsidRDefault="00FE4A0A" w:rsidP="00AB694D">
      <w:pPr>
        <w:numPr>
          <w:ilvl w:val="0"/>
          <w:numId w:val="16"/>
        </w:numPr>
      </w:pPr>
      <w:r w:rsidRPr="00EA1002">
        <w:t>Project descriptions and deliverable definitions</w:t>
      </w:r>
    </w:p>
    <w:p w:rsidR="00FE4A0A" w:rsidRPr="00EA1002" w:rsidRDefault="00FE4A0A" w:rsidP="00AB694D">
      <w:pPr>
        <w:numPr>
          <w:ilvl w:val="0"/>
          <w:numId w:val="16"/>
        </w:numPr>
      </w:pPr>
      <w:r w:rsidRPr="00EA1002">
        <w:t>Existing project documentation, or documentation employed from other projects</w:t>
      </w:r>
    </w:p>
    <w:p w:rsidR="00FE4A0A" w:rsidRPr="00EA1002" w:rsidRDefault="00FE4A0A" w:rsidP="00AB694D">
      <w:pPr>
        <w:numPr>
          <w:ilvl w:val="0"/>
          <w:numId w:val="16"/>
        </w:numPr>
      </w:pPr>
      <w:r w:rsidRPr="00EA1002">
        <w:t>Knowledge transfer from functional/technical experts with experience in similar projects, application software, or technology platforms</w:t>
      </w:r>
    </w:p>
    <w:p w:rsidR="00FE4A0A" w:rsidRPr="00EA1002" w:rsidRDefault="00FE4A0A" w:rsidP="00AB694D">
      <w:pPr>
        <w:numPr>
          <w:ilvl w:val="0"/>
          <w:numId w:val="16"/>
        </w:numPr>
      </w:pPr>
      <w:r w:rsidRPr="00EA1002">
        <w:t xml:space="preserve">Previously identified risks from similar development projects. </w:t>
      </w:r>
    </w:p>
    <w:p w:rsidR="00FE4A0A" w:rsidRPr="00EA1002" w:rsidRDefault="00FE4A0A"/>
    <w:p w:rsidR="00FE4A0A" w:rsidRPr="00EA1002" w:rsidRDefault="00FE4A0A">
      <w:r w:rsidRPr="00EA1002">
        <w:t>The risks identified by the Program Directors and Risk Coordinators are documented into specifically defined, tangible risk items, for which a response/action should be well-defined and measurable.  This ensures that all analysis and reporting of risks maintain a deliverable-focus, for which progress towards high-level objectives can be compared.  It is important to distinguish between risks and issues.  Risks are items that could occur in the future.  They are intended to proactively consider events that could impact the project.  Issues are events that have already occurred and require resolution.</w:t>
      </w:r>
    </w:p>
    <w:p w:rsidR="00FE4A0A" w:rsidRPr="00EA1002" w:rsidRDefault="00FE4A0A"/>
    <w:p w:rsidR="00FE4A0A" w:rsidRPr="00EA1002" w:rsidRDefault="00FE4A0A">
      <w:r w:rsidRPr="00EA1002">
        <w:t>Identification of vague or non-specific risks results in responses or actions that are ambiguous, intangible, unclearly defined, and difficult to mitigate adequately.</w:t>
      </w:r>
    </w:p>
    <w:p w:rsidR="00FE4A0A" w:rsidRPr="00EA1002" w:rsidRDefault="00FE4A0A"/>
    <w:p w:rsidR="00FE4A0A" w:rsidRPr="00EA1002" w:rsidRDefault="00FE4A0A">
      <w:r w:rsidRPr="00EA1002">
        <w:t>Additionally, it is important not to attempt to document all possible risks and outcomes, as this can often introduce improbable scenarios, that:</w:t>
      </w:r>
    </w:p>
    <w:p w:rsidR="00FE4A0A" w:rsidRPr="00EA1002" w:rsidRDefault="00FE4A0A" w:rsidP="00AB694D">
      <w:pPr>
        <w:numPr>
          <w:ilvl w:val="0"/>
          <w:numId w:val="16"/>
        </w:numPr>
      </w:pPr>
      <w:r w:rsidRPr="00EA1002">
        <w:t>Create unnecessary concern and confusion</w:t>
      </w:r>
    </w:p>
    <w:p w:rsidR="00FE4A0A" w:rsidRPr="00EA1002" w:rsidRDefault="00FE4A0A" w:rsidP="00AB694D">
      <w:pPr>
        <w:numPr>
          <w:ilvl w:val="0"/>
          <w:numId w:val="16"/>
        </w:numPr>
      </w:pPr>
      <w:r w:rsidRPr="00EA1002">
        <w:t>Shift the focus away from the real or probable risks</w:t>
      </w:r>
    </w:p>
    <w:p w:rsidR="00FE4A0A" w:rsidRPr="00EA1002" w:rsidRDefault="00FE4A0A" w:rsidP="00AB694D">
      <w:pPr>
        <w:numPr>
          <w:ilvl w:val="0"/>
          <w:numId w:val="16"/>
        </w:numPr>
      </w:pPr>
      <w:r w:rsidRPr="00EA1002">
        <w:t>Dilute the pool of risks, leading to diminishing returns on effort</w:t>
      </w:r>
    </w:p>
    <w:p w:rsidR="00FE4A0A" w:rsidRPr="00EA1002" w:rsidRDefault="00FE4A0A" w:rsidP="00AB694D">
      <w:pPr>
        <w:numPr>
          <w:ilvl w:val="0"/>
          <w:numId w:val="16"/>
        </w:numPr>
      </w:pPr>
      <w:r w:rsidRPr="00EA1002">
        <w:t>Reduce credibility for the risk mitigation process</w:t>
      </w:r>
    </w:p>
    <w:p w:rsidR="00FE4A0A" w:rsidRPr="00EA1002" w:rsidRDefault="00FE4A0A"/>
    <w:p w:rsidR="00FE4A0A" w:rsidRPr="00EA1002" w:rsidRDefault="00FE4A0A">
      <w:r w:rsidRPr="00EA1002">
        <w:t>Risk documentation is more concerned with identifying the areas where the consequences of the risk are most severe, and where corrective responses or actions will produce the largest benefits in risk reduction.  Furthermore, risk documentation takes the areas where risks are most likely to occur and develops detailed assessment criteria from which specific risks are documented. Typical sources of assessment criteria are shown below:</w:t>
      </w:r>
    </w:p>
    <w:p w:rsidR="00FE4A0A" w:rsidRPr="00EA1002" w:rsidRDefault="00FE4A0A" w:rsidP="00AB694D">
      <w:pPr>
        <w:numPr>
          <w:ilvl w:val="0"/>
          <w:numId w:val="16"/>
        </w:numPr>
      </w:pPr>
      <w:r w:rsidRPr="00EA1002">
        <w:t>Unrealistic budget or schedule estimates</w:t>
      </w:r>
    </w:p>
    <w:p w:rsidR="00FE4A0A" w:rsidRPr="00EA1002" w:rsidRDefault="00FE4A0A" w:rsidP="00AB694D">
      <w:pPr>
        <w:numPr>
          <w:ilvl w:val="0"/>
          <w:numId w:val="16"/>
        </w:numPr>
      </w:pPr>
      <w:r w:rsidRPr="00EA1002">
        <w:t>Delivery on critical path, or unrealistic deliverable and milestone deadlines</w:t>
      </w:r>
    </w:p>
    <w:p w:rsidR="00FE4A0A" w:rsidRPr="00EA1002" w:rsidRDefault="00FE4A0A" w:rsidP="00AB694D">
      <w:pPr>
        <w:numPr>
          <w:ilvl w:val="0"/>
          <w:numId w:val="16"/>
        </w:numPr>
      </w:pPr>
      <w:r w:rsidRPr="00EA1002">
        <w:t>New technologies and platforms, complex/leading edge technologies, and complex environments</w:t>
      </w:r>
    </w:p>
    <w:p w:rsidR="00FE4A0A" w:rsidRPr="00EA1002" w:rsidRDefault="00FE4A0A" w:rsidP="00AB694D">
      <w:pPr>
        <w:numPr>
          <w:ilvl w:val="0"/>
          <w:numId w:val="16"/>
        </w:numPr>
      </w:pPr>
      <w:r w:rsidRPr="00EA1002">
        <w:lastRenderedPageBreak/>
        <w:t>Functionally complex data models, including processing functionality</w:t>
      </w:r>
    </w:p>
    <w:p w:rsidR="00FE4A0A" w:rsidRPr="00EA1002" w:rsidRDefault="00FE4A0A" w:rsidP="00AB694D">
      <w:pPr>
        <w:numPr>
          <w:ilvl w:val="0"/>
          <w:numId w:val="16"/>
        </w:numPr>
      </w:pPr>
      <w:r w:rsidRPr="00EA1002">
        <w:t>Staffing considerations for experts, numbers, and experience required</w:t>
      </w:r>
    </w:p>
    <w:p w:rsidR="00FE4A0A" w:rsidRPr="00EA1002" w:rsidRDefault="00FE4A0A" w:rsidP="00AB694D">
      <w:pPr>
        <w:numPr>
          <w:ilvl w:val="0"/>
          <w:numId w:val="16"/>
        </w:numPr>
      </w:pPr>
      <w:r w:rsidRPr="00EA1002">
        <w:t>External dependencies, including legislative changes</w:t>
      </w:r>
    </w:p>
    <w:p w:rsidR="00FE4A0A" w:rsidRPr="00FE4A0A" w:rsidRDefault="00FE4A0A" w:rsidP="00DB5DFA">
      <w:pPr>
        <w:pStyle w:val="Heading2"/>
      </w:pPr>
      <w:bookmarkStart w:id="37" w:name="approachcatrisks"/>
      <w:bookmarkStart w:id="38" w:name="_Toc513867658"/>
      <w:bookmarkStart w:id="39" w:name="_Toc3004645"/>
      <w:bookmarkStart w:id="40" w:name="_Toc277769779"/>
      <w:bookmarkStart w:id="41" w:name="_Toc278356865"/>
      <w:r w:rsidRPr="00FE4A0A">
        <w:t>Risk Classification</w:t>
      </w:r>
      <w:bookmarkEnd w:id="37"/>
      <w:bookmarkEnd w:id="38"/>
      <w:bookmarkEnd w:id="39"/>
      <w:bookmarkEnd w:id="40"/>
      <w:bookmarkEnd w:id="41"/>
    </w:p>
    <w:p w:rsidR="00FE4A0A" w:rsidRPr="00EA1002" w:rsidRDefault="00FE4A0A">
      <w:pPr>
        <w:pStyle w:val="ABLOCKPARA"/>
        <w:rPr>
          <w:rFonts w:ascii="Times New Roman" w:hAnsi="Times New Roman"/>
          <w:sz w:val="24"/>
        </w:rPr>
      </w:pPr>
      <w:r w:rsidRPr="00EA1002">
        <w:rPr>
          <w:rFonts w:ascii="Times New Roman" w:hAnsi="Times New Roman"/>
          <w:sz w:val="24"/>
        </w:rPr>
        <w:t>Risk categorization is achieved by defining five characteristic sources of risks.  Select Risk Classification from the Risk Classification drop-down field.  These describe the generic areas where specific risks are likely to occur, and formalize the categorization initially performed during Risk Planning:</w:t>
      </w:r>
    </w:p>
    <w:p w:rsidR="00FE4A0A" w:rsidRPr="0019550F" w:rsidRDefault="00FE4A0A" w:rsidP="00DB5DFA">
      <w:pPr>
        <w:pStyle w:val="Heading3"/>
      </w:pPr>
      <w:bookmarkStart w:id="42" w:name="_Toc277769780"/>
      <w:bookmarkStart w:id="43" w:name="_Toc278356866"/>
      <w:r w:rsidRPr="0019550F">
        <w:t>Cost</w:t>
      </w:r>
      <w:bookmarkEnd w:id="42"/>
      <w:bookmarkEnd w:id="43"/>
    </w:p>
    <w:p w:rsidR="00FE4A0A" w:rsidRPr="00EA1002" w:rsidRDefault="00FE4A0A" w:rsidP="0019550F">
      <w:r w:rsidRPr="00EA1002">
        <w:t>Cost-based risks outline the non-achievement of the financial benefits of ICD-10 Implementation.  These cost risks include additional costs in changing/solving design, application program, or operational problems.</w:t>
      </w:r>
    </w:p>
    <w:p w:rsidR="00FE4A0A" w:rsidRPr="00A82FD2" w:rsidRDefault="00FE4A0A" w:rsidP="00A82FD2">
      <w:pPr>
        <w:pStyle w:val="Heading3"/>
        <w:ind w:left="1224" w:hanging="1224"/>
      </w:pPr>
      <w:bookmarkStart w:id="44" w:name="_Toc277769781"/>
      <w:bookmarkStart w:id="45" w:name="_Toc278356867"/>
      <w:r w:rsidRPr="0019550F">
        <w:t>Time</w:t>
      </w:r>
      <w:bookmarkEnd w:id="44"/>
      <w:bookmarkEnd w:id="45"/>
      <w:r w:rsidRPr="00A82FD2">
        <w:t xml:space="preserve"> </w:t>
      </w:r>
    </w:p>
    <w:p w:rsidR="00FE4A0A" w:rsidRPr="00FE4A0A" w:rsidRDefault="00FE4A0A" w:rsidP="0019550F">
      <w:r w:rsidRPr="00EA1002">
        <w:t>Schedule-based risks focus on the non-achievement of the program benefits within the specified time frame.</w:t>
      </w:r>
      <w:r w:rsidR="006B502C">
        <w:t xml:space="preserve"> </w:t>
      </w:r>
      <w:r w:rsidRPr="00EA1002">
        <w:t xml:space="preserve"> These schedule-based risks arise from extensions from scope changes, resource unavailability, and additional schedule extensions from solving those risks outlined in Cost above.</w:t>
      </w:r>
    </w:p>
    <w:p w:rsidR="00FE4A0A" w:rsidRPr="0019550F" w:rsidRDefault="00FE4A0A" w:rsidP="00DB5DFA">
      <w:pPr>
        <w:pStyle w:val="Heading3"/>
      </w:pPr>
      <w:bookmarkStart w:id="46" w:name="_Toc277769782"/>
      <w:bookmarkStart w:id="47" w:name="_Toc278356868"/>
      <w:r w:rsidRPr="0019550F">
        <w:t>Quality</w:t>
      </w:r>
      <w:bookmarkEnd w:id="46"/>
      <w:bookmarkEnd w:id="47"/>
    </w:p>
    <w:p w:rsidR="00FE4A0A" w:rsidRPr="00EA1002" w:rsidRDefault="00FE4A0A" w:rsidP="0019550F">
      <w:pPr>
        <w:rPr>
          <w:b/>
        </w:rPr>
      </w:pPr>
      <w:r w:rsidRPr="00EA1002">
        <w:t xml:space="preserve">Technology-based risks consider the non-achievement of the application specifications and benefits expected. </w:t>
      </w:r>
      <w:r w:rsidR="006B502C">
        <w:t xml:space="preserve"> </w:t>
      </w:r>
      <w:r w:rsidRPr="00EA1002">
        <w:t xml:space="preserve">These risks include new/non-standard platform technology, integration problems with existing systems, migration problems, performance expectations not achieved, environment complexity and functionality, and system operability. </w:t>
      </w:r>
    </w:p>
    <w:p w:rsidR="00FE4A0A" w:rsidRDefault="00FE4A0A" w:rsidP="0019550F">
      <w:pPr>
        <w:pStyle w:val="BodyTextIndent3"/>
        <w:spacing w:after="0"/>
        <w:ind w:left="0"/>
        <w:rPr>
          <w:rFonts w:ascii="Times New Roman" w:hAnsi="Times New Roman"/>
          <w:b/>
          <w:sz w:val="24"/>
          <w:szCs w:val="24"/>
        </w:rPr>
      </w:pPr>
    </w:p>
    <w:p w:rsidR="00FE4A0A" w:rsidRPr="00EA1002" w:rsidRDefault="00FE4A0A" w:rsidP="0019550F">
      <w:pPr>
        <w:pStyle w:val="BodyTextIndent3"/>
        <w:spacing w:after="0"/>
        <w:ind w:left="0"/>
        <w:rPr>
          <w:rFonts w:ascii="Times New Roman" w:hAnsi="Times New Roman"/>
          <w:sz w:val="24"/>
        </w:rPr>
      </w:pPr>
      <w:r w:rsidRPr="00EA1002">
        <w:rPr>
          <w:rFonts w:ascii="Times New Roman" w:hAnsi="Times New Roman"/>
          <w:sz w:val="24"/>
        </w:rPr>
        <w:t xml:space="preserve">Operational-based risks focus on the peripheral organizational and business operational re-engineering changes, arising from ICD-10 Implementation. </w:t>
      </w:r>
      <w:r w:rsidR="006B502C">
        <w:rPr>
          <w:rFonts w:ascii="Times New Roman" w:hAnsi="Times New Roman"/>
          <w:sz w:val="24"/>
        </w:rPr>
        <w:t xml:space="preserve"> </w:t>
      </w:r>
      <w:r w:rsidRPr="00EA1002">
        <w:rPr>
          <w:rFonts w:ascii="Times New Roman" w:hAnsi="Times New Roman"/>
          <w:sz w:val="24"/>
        </w:rPr>
        <w:t>These risks consider both the transitional and the long-term effects of the program’s introduction, including the organizational and behavioral change required, the human and physical resource planning, and communication required to facilitate a smooth transition to the new structure.</w:t>
      </w:r>
    </w:p>
    <w:p w:rsidR="00FE4A0A" w:rsidRPr="0019550F" w:rsidRDefault="00FE4A0A" w:rsidP="00DB5DFA">
      <w:pPr>
        <w:pStyle w:val="Heading3"/>
      </w:pPr>
      <w:bookmarkStart w:id="48" w:name="_Toc277769783"/>
      <w:bookmarkStart w:id="49" w:name="_Toc278356869"/>
      <w:r w:rsidRPr="0019550F">
        <w:t>Scope</w:t>
      </w:r>
      <w:bookmarkEnd w:id="48"/>
      <w:bookmarkEnd w:id="49"/>
      <w:r w:rsidRPr="0019550F">
        <w:t xml:space="preserve"> </w:t>
      </w:r>
    </w:p>
    <w:p w:rsidR="00FE4A0A" w:rsidRPr="00EA1002" w:rsidRDefault="00FE4A0A" w:rsidP="0019550F">
      <w:pPr>
        <w:pStyle w:val="BodyTextIndent3"/>
        <w:spacing w:after="0"/>
        <w:ind w:left="0"/>
        <w:rPr>
          <w:rFonts w:ascii="Times New Roman" w:hAnsi="Times New Roman"/>
          <w:sz w:val="24"/>
        </w:rPr>
      </w:pPr>
      <w:r w:rsidRPr="00EA1002">
        <w:rPr>
          <w:rFonts w:ascii="Times New Roman" w:hAnsi="Times New Roman"/>
          <w:sz w:val="24"/>
        </w:rPr>
        <w:t>External-based risks consider the environmental factors largely outside of the control of the ICD-10 Leadership, which can directly/indirectly affect the successful delivery of ICD-10</w:t>
      </w:r>
      <w:r w:rsidR="006E22EB">
        <w:rPr>
          <w:rFonts w:ascii="Times New Roman" w:hAnsi="Times New Roman"/>
          <w:sz w:val="24"/>
        </w:rPr>
        <w:t>.</w:t>
      </w:r>
      <w:r w:rsidRPr="00EA1002">
        <w:rPr>
          <w:rFonts w:ascii="Times New Roman" w:hAnsi="Times New Roman"/>
          <w:sz w:val="24"/>
        </w:rPr>
        <w:t xml:space="preserve"> </w:t>
      </w:r>
      <w:r w:rsidR="006E22EB">
        <w:rPr>
          <w:rFonts w:ascii="Times New Roman" w:hAnsi="Times New Roman"/>
          <w:sz w:val="24"/>
        </w:rPr>
        <w:t xml:space="preserve"> </w:t>
      </w:r>
      <w:r w:rsidRPr="00EA1002">
        <w:rPr>
          <w:rFonts w:ascii="Times New Roman" w:hAnsi="Times New Roman"/>
          <w:sz w:val="24"/>
        </w:rPr>
        <w:t>Implementation Risks arising from legislative regulations, legal requirements, and the strategic direction and priority conflicts of a controlling body, are profiled under this category.</w:t>
      </w:r>
    </w:p>
    <w:p w:rsidR="00FE4A0A" w:rsidRPr="00EA1002" w:rsidRDefault="00FE4A0A" w:rsidP="0019550F"/>
    <w:p w:rsidR="00FE4A0A" w:rsidRPr="00EA1002" w:rsidRDefault="00FE4A0A" w:rsidP="0019550F">
      <w:r w:rsidRPr="00EA1002">
        <w:t>The cost and time risk sources are known as the risk indicators, as they are often the most tangible measure of overall progress towards project objectives or goals.  The technological, operational, and external risk sources are referred to as risk drivers, as these are the sources of all project risks, which additionally drive the cost and schedule risks.</w:t>
      </w:r>
    </w:p>
    <w:p w:rsidR="00FE4A0A" w:rsidRPr="00EA1002" w:rsidRDefault="00FE4A0A" w:rsidP="0019550F"/>
    <w:p w:rsidR="00FE4A0A" w:rsidRPr="00EA1002" w:rsidRDefault="00FE4A0A" w:rsidP="0019550F">
      <w:r w:rsidRPr="00EA1002">
        <w:t>The recognition that the management of the sources of technological, operational, and external risk</w:t>
      </w:r>
      <w:r w:rsidR="006E22EB">
        <w:t>s</w:t>
      </w:r>
      <w:r w:rsidRPr="00EA1002">
        <w:t xml:space="preserve"> is inter-related to the management of cost and schedule risks</w:t>
      </w:r>
      <w:r w:rsidR="006E22EB">
        <w:t>,</w:t>
      </w:r>
      <w:r w:rsidRPr="00EA1002">
        <w:t xml:space="preserve"> an important link in effectively responding and reporting risk-reducing activities.</w:t>
      </w:r>
    </w:p>
    <w:p w:rsidR="00FE4A0A" w:rsidRPr="00FE4A0A" w:rsidRDefault="00FE4A0A" w:rsidP="00DB5DFA">
      <w:pPr>
        <w:pStyle w:val="Heading2"/>
      </w:pPr>
      <w:bookmarkStart w:id="50" w:name="_Toc132097552"/>
      <w:bookmarkStart w:id="51" w:name="_Toc150253831"/>
      <w:bookmarkStart w:id="52" w:name="_Toc276463567"/>
      <w:bookmarkStart w:id="53" w:name="_Toc277769784"/>
      <w:bookmarkStart w:id="54" w:name="_Toc278356870"/>
      <w:r w:rsidRPr="00FE4A0A">
        <w:t>Analyze Risk</w:t>
      </w:r>
      <w:bookmarkEnd w:id="50"/>
      <w:bookmarkEnd w:id="51"/>
      <w:bookmarkEnd w:id="52"/>
      <w:bookmarkEnd w:id="53"/>
      <w:bookmarkEnd w:id="54"/>
    </w:p>
    <w:p w:rsidR="00FE4A0A" w:rsidRPr="00EA1002" w:rsidRDefault="00FE4A0A">
      <w:r w:rsidRPr="00EA1002">
        <w:t>Following specific definitions of the risks above, the most likely overall response to the risk should be decided.  This may be an obvious set of actions that annul or limit the risk occurring, or alternatively may be an intuitive best guess of the available actions that are likely to be effective.</w:t>
      </w:r>
    </w:p>
    <w:p w:rsidR="00FE4A0A" w:rsidRPr="00EA1002" w:rsidRDefault="00FE4A0A"/>
    <w:p w:rsidR="00FE4A0A" w:rsidRPr="00EA1002" w:rsidRDefault="00FE4A0A">
      <w:r w:rsidRPr="00EA1002">
        <w:t>Risk quantification extends the value of the understanding, documenting</w:t>
      </w:r>
      <w:r w:rsidR="00EE24F1">
        <w:t>,</w:t>
      </w:r>
      <w:r w:rsidRPr="00EA1002">
        <w:t xml:space="preserve"> and reporting on ICD-10 Implementation risks, by attempting to assign each risk to a numerical scale. </w:t>
      </w:r>
    </w:p>
    <w:p w:rsidR="00FE4A0A" w:rsidRPr="00EA1002" w:rsidRDefault="00FE4A0A">
      <w:pPr>
        <w:pStyle w:val="ABLOCKPARA"/>
        <w:rPr>
          <w:rFonts w:ascii="Times New Roman" w:hAnsi="Times New Roman"/>
          <w:sz w:val="24"/>
        </w:rPr>
      </w:pPr>
    </w:p>
    <w:p w:rsidR="00FE4A0A" w:rsidRDefault="00FE4A0A">
      <w:r w:rsidRPr="00EA1002">
        <w:t>This introduces a common format to risk quantification, based on easily understood numerical scales.  These assist in realizing and focusing on the true impact of each risk, and in the prioritization of the risk-reducing activities and responses identified.  The following three parameters for each risk are quantified:</w:t>
      </w:r>
    </w:p>
    <w:p w:rsidR="00F6143E" w:rsidRPr="00EA1002" w:rsidRDefault="00F6143E"/>
    <w:p w:rsidR="000014B3" w:rsidRDefault="000014B3" w:rsidP="000014B3">
      <w:bookmarkStart w:id="55" w:name="_Toc211912667"/>
      <w:bookmarkStart w:id="56" w:name="_Toc132097553"/>
      <w:bookmarkStart w:id="57" w:name="_Toc150253832"/>
      <w:bookmarkStart w:id="58" w:name="_Toc276463568"/>
      <w:bookmarkEnd w:id="55"/>
      <w:r>
        <w:t>The SMA should score each risk associated with the ICD-10 transition.  Below is a possible way to apply a risk score.</w:t>
      </w:r>
    </w:p>
    <w:p w:rsidR="000014B3" w:rsidRDefault="000014B3" w:rsidP="000014B3"/>
    <w:p w:rsidR="000014B3" w:rsidRDefault="000014B3" w:rsidP="000014B3">
      <w:r>
        <w:t xml:space="preserve">The SMA could score each risk by the likelihood (L) and severity (S) of occurrence.  </w:t>
      </w:r>
    </w:p>
    <w:p w:rsidR="000014B3" w:rsidRDefault="000014B3" w:rsidP="000014B3">
      <w:bookmarkStart w:id="59" w:name="_Toc228352809"/>
      <w:bookmarkStart w:id="60" w:name="_Toc228630418"/>
    </w:p>
    <w:p w:rsidR="000014B3" w:rsidRDefault="000014B3" w:rsidP="000014B3">
      <w:r>
        <w:t>The risk score (R) is equal to the value of the likelihood (L) multiplied by the severity (S).</w:t>
      </w:r>
      <w:bookmarkEnd w:id="59"/>
      <w:bookmarkEnd w:id="60"/>
    </w:p>
    <w:p w:rsidR="000014B3" w:rsidRDefault="000014B3" w:rsidP="000014B3"/>
    <w:p w:rsidR="000014B3" w:rsidRPr="0031400B" w:rsidRDefault="000014B3" w:rsidP="000014B3">
      <w:pPr>
        <w:jc w:val="center"/>
        <w:rPr>
          <w:b/>
        </w:rPr>
      </w:pPr>
      <w:bookmarkStart w:id="61" w:name="_Toc228352810"/>
      <w:bookmarkStart w:id="62" w:name="_Toc228630419"/>
      <w:r w:rsidRPr="0031400B">
        <w:rPr>
          <w:b/>
        </w:rPr>
        <w:t>Risk (R) = Likelihood (L) x Severity (S)</w:t>
      </w:r>
      <w:bookmarkEnd w:id="61"/>
      <w:bookmarkEnd w:id="62"/>
    </w:p>
    <w:p w:rsidR="000014B3" w:rsidRDefault="000014B3" w:rsidP="000014B3"/>
    <w:p w:rsidR="000014B3" w:rsidRDefault="000014B3" w:rsidP="000014B3">
      <w:r>
        <w:t xml:space="preserve">The likelihood scoring range is from 1 to 3.  </w:t>
      </w:r>
    </w:p>
    <w:p w:rsidR="000014B3" w:rsidRDefault="000014B3" w:rsidP="000014B3">
      <w:pPr>
        <w:pStyle w:val="Header"/>
      </w:pPr>
    </w:p>
    <w:p w:rsidR="000014B3" w:rsidRDefault="00F6143E" w:rsidP="000014B3">
      <w:r>
        <w:fldChar w:fldCharType="begin"/>
      </w:r>
      <w:r>
        <w:instrText xml:space="preserve"> REF _Ref277769244 \h </w:instrText>
      </w:r>
      <w:r>
        <w:fldChar w:fldCharType="separate"/>
      </w:r>
      <w:r w:rsidR="008360A4" w:rsidRPr="00F6143E">
        <w:t xml:space="preserve">Table </w:t>
      </w:r>
      <w:r w:rsidR="008360A4">
        <w:rPr>
          <w:noProof/>
        </w:rPr>
        <w:t>4</w:t>
      </w:r>
      <w:r>
        <w:fldChar w:fldCharType="end"/>
      </w:r>
      <w:r>
        <w:t xml:space="preserve"> </w:t>
      </w:r>
      <w:r w:rsidR="000014B3">
        <w:t>describes the likelihood of occurrence values.</w:t>
      </w:r>
    </w:p>
    <w:p w:rsidR="00F6143E" w:rsidRPr="00F6143E" w:rsidRDefault="00F6143E" w:rsidP="00F6143E">
      <w:pPr>
        <w:pStyle w:val="Caption"/>
        <w:rPr>
          <w:sz w:val="24"/>
          <w:szCs w:val="24"/>
        </w:rPr>
      </w:pPr>
      <w:bookmarkStart w:id="63" w:name="_Ref277769244"/>
      <w:bookmarkStart w:id="64" w:name="_Toc289696161"/>
      <w:r w:rsidRPr="00F6143E">
        <w:rPr>
          <w:sz w:val="24"/>
          <w:szCs w:val="24"/>
        </w:rPr>
        <w:t xml:space="preserve">Table </w:t>
      </w:r>
      <w:r w:rsidRPr="00F6143E">
        <w:rPr>
          <w:sz w:val="24"/>
          <w:szCs w:val="24"/>
        </w:rPr>
        <w:fldChar w:fldCharType="begin"/>
      </w:r>
      <w:r w:rsidRPr="00F6143E">
        <w:rPr>
          <w:sz w:val="24"/>
          <w:szCs w:val="24"/>
        </w:rPr>
        <w:instrText xml:space="preserve"> SEQ Table \* ARABIC </w:instrText>
      </w:r>
      <w:r w:rsidRPr="00F6143E">
        <w:rPr>
          <w:sz w:val="24"/>
          <w:szCs w:val="24"/>
        </w:rPr>
        <w:fldChar w:fldCharType="separate"/>
      </w:r>
      <w:r w:rsidR="0038096C">
        <w:rPr>
          <w:noProof/>
          <w:sz w:val="24"/>
          <w:szCs w:val="24"/>
        </w:rPr>
        <w:t>4</w:t>
      </w:r>
      <w:r w:rsidRPr="00F6143E">
        <w:rPr>
          <w:sz w:val="24"/>
          <w:szCs w:val="24"/>
        </w:rPr>
        <w:fldChar w:fldCharType="end"/>
      </w:r>
      <w:bookmarkEnd w:id="63"/>
      <w:r w:rsidRPr="00F6143E">
        <w:rPr>
          <w:sz w:val="24"/>
          <w:szCs w:val="24"/>
        </w:rPr>
        <w:t>: Likelihood of Occurrence Values</w:t>
      </w:r>
      <w:bookmarkEnd w:id="64"/>
    </w:p>
    <w:tbl>
      <w:tblPr>
        <w:tblW w:w="4448"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1801"/>
        <w:gridCol w:w="5640"/>
      </w:tblGrid>
      <w:tr w:rsidR="000014B3" w:rsidRPr="00AB694D" w:rsidTr="008862AB">
        <w:trPr>
          <w:tblHeader/>
        </w:trPr>
        <w:tc>
          <w:tcPr>
            <w:tcW w:w="633" w:type="pct"/>
            <w:shd w:val="clear" w:color="auto" w:fill="4F81BD"/>
          </w:tcPr>
          <w:p w:rsidR="000014B3" w:rsidRPr="00AB694D" w:rsidRDefault="000014B3" w:rsidP="008862AB">
            <w:pPr>
              <w:jc w:val="center"/>
              <w:rPr>
                <w:rStyle w:val="Heading1CharChar"/>
                <w:rFonts w:ascii="Times New Roman" w:eastAsia="Calibri" w:hAnsi="Times New Roman"/>
                <w:b w:val="0"/>
                <w:bCs w:val="0"/>
                <w:color w:val="FFFFFF"/>
                <w:sz w:val="24"/>
                <w:szCs w:val="24"/>
              </w:rPr>
            </w:pPr>
            <w:r w:rsidRPr="00AB694D">
              <w:rPr>
                <w:rStyle w:val="Heading1CharChar"/>
                <w:rFonts w:ascii="Times New Roman" w:eastAsia="Calibri" w:hAnsi="Times New Roman"/>
                <w:b w:val="0"/>
                <w:bCs w:val="0"/>
                <w:color w:val="FFFFFF"/>
                <w:sz w:val="24"/>
                <w:szCs w:val="24"/>
              </w:rPr>
              <w:t>Value</w:t>
            </w:r>
          </w:p>
        </w:tc>
        <w:tc>
          <w:tcPr>
            <w:tcW w:w="1057" w:type="pct"/>
            <w:shd w:val="clear" w:color="auto" w:fill="4F81BD"/>
          </w:tcPr>
          <w:p w:rsidR="000014B3" w:rsidRPr="00AB694D" w:rsidRDefault="000014B3" w:rsidP="008862AB">
            <w:pPr>
              <w:jc w:val="center"/>
              <w:rPr>
                <w:rStyle w:val="Heading1CharChar"/>
                <w:rFonts w:ascii="Times New Roman" w:eastAsia="Calibri" w:hAnsi="Times New Roman"/>
                <w:b w:val="0"/>
                <w:bCs w:val="0"/>
                <w:color w:val="FFFFFF"/>
                <w:sz w:val="24"/>
                <w:szCs w:val="24"/>
              </w:rPr>
            </w:pPr>
            <w:r w:rsidRPr="00AB694D">
              <w:rPr>
                <w:rStyle w:val="Heading1CharChar"/>
                <w:rFonts w:ascii="Times New Roman" w:eastAsia="Calibri" w:hAnsi="Times New Roman"/>
                <w:b w:val="0"/>
                <w:bCs w:val="0"/>
                <w:color w:val="FFFFFF"/>
                <w:sz w:val="24"/>
                <w:szCs w:val="24"/>
              </w:rPr>
              <w:t>Level</w:t>
            </w:r>
          </w:p>
        </w:tc>
        <w:tc>
          <w:tcPr>
            <w:tcW w:w="3309" w:type="pct"/>
            <w:shd w:val="clear" w:color="auto" w:fill="4F81BD"/>
          </w:tcPr>
          <w:p w:rsidR="000014B3" w:rsidRPr="00AB694D" w:rsidRDefault="000014B3" w:rsidP="00EE24F1">
            <w:pPr>
              <w:jc w:val="center"/>
              <w:rPr>
                <w:rStyle w:val="Heading1CharChar"/>
                <w:rFonts w:ascii="Times New Roman" w:eastAsia="Calibri" w:hAnsi="Times New Roman"/>
                <w:b w:val="0"/>
                <w:bCs w:val="0"/>
                <w:color w:val="FFFFFF"/>
                <w:sz w:val="24"/>
                <w:szCs w:val="24"/>
              </w:rPr>
            </w:pPr>
            <w:r w:rsidRPr="00AB694D">
              <w:rPr>
                <w:rStyle w:val="Heading1CharChar"/>
                <w:rFonts w:ascii="Times New Roman" w:eastAsia="Calibri" w:hAnsi="Times New Roman"/>
                <w:b w:val="0"/>
                <w:bCs w:val="0"/>
                <w:color w:val="FFFFFF"/>
                <w:sz w:val="24"/>
                <w:szCs w:val="24"/>
              </w:rPr>
              <w:t>Description</w:t>
            </w:r>
          </w:p>
        </w:tc>
      </w:tr>
      <w:tr w:rsidR="000014B3" w:rsidRPr="0031400B" w:rsidTr="008862AB">
        <w:tc>
          <w:tcPr>
            <w:tcW w:w="633" w:type="pct"/>
            <w:shd w:val="clear" w:color="auto" w:fill="D3DFEE"/>
          </w:tcPr>
          <w:p w:rsidR="000014B3" w:rsidRPr="00AB694D" w:rsidRDefault="000014B3" w:rsidP="008862AB">
            <w:pPr>
              <w:jc w:val="center"/>
              <w:rPr>
                <w:rStyle w:val="Heading1CharChar"/>
                <w:rFonts w:ascii="Times New Roman" w:eastAsia="Calibri" w:hAnsi="Times New Roman"/>
                <w:b w:val="0"/>
                <w:bCs w:val="0"/>
                <w:sz w:val="24"/>
                <w:szCs w:val="24"/>
              </w:rPr>
            </w:pPr>
            <w:r w:rsidRPr="00AB694D">
              <w:rPr>
                <w:rStyle w:val="Heading1CharChar"/>
                <w:rFonts w:ascii="Times New Roman" w:eastAsia="Calibri" w:hAnsi="Times New Roman"/>
                <w:b w:val="0"/>
                <w:bCs w:val="0"/>
                <w:sz w:val="24"/>
                <w:szCs w:val="24"/>
              </w:rPr>
              <w:t>1</w:t>
            </w:r>
          </w:p>
        </w:tc>
        <w:tc>
          <w:tcPr>
            <w:tcW w:w="1057" w:type="pct"/>
            <w:shd w:val="clear" w:color="auto" w:fill="D3DFEE"/>
          </w:tcPr>
          <w:p w:rsidR="000014B3" w:rsidRPr="00AB694D" w:rsidRDefault="000014B3" w:rsidP="008862AB">
            <w:pPr>
              <w:jc w:val="center"/>
              <w:rPr>
                <w:rStyle w:val="Heading1CharChar"/>
                <w:rFonts w:ascii="Times New Roman" w:eastAsia="Calibri" w:hAnsi="Times New Roman"/>
                <w:b w:val="0"/>
                <w:sz w:val="24"/>
                <w:szCs w:val="24"/>
              </w:rPr>
            </w:pPr>
            <w:r w:rsidRPr="00AB694D">
              <w:rPr>
                <w:rStyle w:val="Heading1CharChar"/>
                <w:rFonts w:ascii="Times New Roman" w:eastAsia="Calibri" w:hAnsi="Times New Roman"/>
                <w:b w:val="0"/>
                <w:sz w:val="24"/>
                <w:szCs w:val="24"/>
              </w:rPr>
              <w:t>Low</w:t>
            </w:r>
          </w:p>
        </w:tc>
        <w:tc>
          <w:tcPr>
            <w:tcW w:w="3309" w:type="pct"/>
            <w:shd w:val="clear" w:color="auto" w:fill="D3DFEE"/>
          </w:tcPr>
          <w:p w:rsidR="000014B3" w:rsidRPr="00AB694D" w:rsidRDefault="000014B3" w:rsidP="00B9646F">
            <w:pPr>
              <w:rPr>
                <w:rStyle w:val="Heading1CharChar"/>
                <w:rFonts w:ascii="Times New Roman" w:eastAsia="Calibri" w:hAnsi="Times New Roman"/>
                <w:b w:val="0"/>
                <w:sz w:val="24"/>
                <w:szCs w:val="24"/>
              </w:rPr>
            </w:pPr>
            <w:r w:rsidRPr="00AB694D">
              <w:rPr>
                <w:rStyle w:val="Heading1CharChar"/>
                <w:rFonts w:ascii="Times New Roman" w:eastAsia="Calibri" w:hAnsi="Times New Roman"/>
                <w:b w:val="0"/>
                <w:sz w:val="24"/>
                <w:szCs w:val="24"/>
              </w:rPr>
              <w:t>Minimal probability of taking place</w:t>
            </w:r>
          </w:p>
        </w:tc>
      </w:tr>
      <w:tr w:rsidR="000014B3" w:rsidRPr="0031400B" w:rsidTr="008862AB">
        <w:tc>
          <w:tcPr>
            <w:tcW w:w="633" w:type="pct"/>
          </w:tcPr>
          <w:p w:rsidR="000014B3" w:rsidRPr="00AB694D" w:rsidRDefault="000014B3" w:rsidP="008862AB">
            <w:pPr>
              <w:jc w:val="center"/>
              <w:rPr>
                <w:rStyle w:val="Heading1CharChar"/>
                <w:rFonts w:ascii="Times New Roman" w:eastAsia="Calibri" w:hAnsi="Times New Roman"/>
                <w:b w:val="0"/>
                <w:bCs w:val="0"/>
                <w:sz w:val="24"/>
                <w:szCs w:val="24"/>
              </w:rPr>
            </w:pPr>
            <w:r w:rsidRPr="00AB694D">
              <w:rPr>
                <w:rStyle w:val="Heading1CharChar"/>
                <w:rFonts w:ascii="Times New Roman" w:eastAsia="Calibri" w:hAnsi="Times New Roman"/>
                <w:b w:val="0"/>
                <w:bCs w:val="0"/>
                <w:sz w:val="24"/>
                <w:szCs w:val="24"/>
              </w:rPr>
              <w:t>2</w:t>
            </w:r>
          </w:p>
        </w:tc>
        <w:tc>
          <w:tcPr>
            <w:tcW w:w="1057" w:type="pct"/>
          </w:tcPr>
          <w:p w:rsidR="000014B3" w:rsidRPr="00AB694D" w:rsidRDefault="000014B3" w:rsidP="008862AB">
            <w:pPr>
              <w:jc w:val="center"/>
              <w:rPr>
                <w:rStyle w:val="Heading1CharChar"/>
                <w:rFonts w:ascii="Times New Roman" w:eastAsia="Calibri" w:hAnsi="Times New Roman"/>
                <w:b w:val="0"/>
                <w:sz w:val="24"/>
                <w:szCs w:val="24"/>
              </w:rPr>
            </w:pPr>
            <w:r w:rsidRPr="00AB694D">
              <w:rPr>
                <w:rStyle w:val="Heading1CharChar"/>
                <w:rFonts w:ascii="Times New Roman" w:eastAsia="Calibri" w:hAnsi="Times New Roman"/>
                <w:b w:val="0"/>
                <w:sz w:val="24"/>
                <w:szCs w:val="24"/>
              </w:rPr>
              <w:t>Moderate</w:t>
            </w:r>
          </w:p>
        </w:tc>
        <w:tc>
          <w:tcPr>
            <w:tcW w:w="3309" w:type="pct"/>
          </w:tcPr>
          <w:p w:rsidR="000014B3" w:rsidRPr="00AB694D" w:rsidRDefault="000014B3" w:rsidP="00B9646F">
            <w:pPr>
              <w:rPr>
                <w:rStyle w:val="Heading1CharChar"/>
                <w:rFonts w:ascii="Times New Roman" w:eastAsia="Calibri" w:hAnsi="Times New Roman"/>
                <w:b w:val="0"/>
                <w:sz w:val="24"/>
                <w:szCs w:val="24"/>
              </w:rPr>
            </w:pPr>
            <w:r w:rsidRPr="00AB694D">
              <w:rPr>
                <w:rStyle w:val="Heading1CharChar"/>
                <w:rFonts w:ascii="Times New Roman" w:eastAsia="Calibri" w:hAnsi="Times New Roman"/>
                <w:b w:val="0"/>
                <w:sz w:val="24"/>
                <w:szCs w:val="24"/>
              </w:rPr>
              <w:t>Equal probability of occurring or not taking place</w:t>
            </w:r>
          </w:p>
        </w:tc>
      </w:tr>
      <w:tr w:rsidR="000014B3" w:rsidRPr="0031400B" w:rsidTr="008862AB">
        <w:tc>
          <w:tcPr>
            <w:tcW w:w="633" w:type="pct"/>
            <w:shd w:val="clear" w:color="auto" w:fill="D3DFEE"/>
          </w:tcPr>
          <w:p w:rsidR="000014B3" w:rsidRPr="00AB694D" w:rsidRDefault="000014B3" w:rsidP="008862AB">
            <w:pPr>
              <w:shd w:val="clear" w:color="auto" w:fill="DBE5F1"/>
              <w:jc w:val="center"/>
              <w:rPr>
                <w:rStyle w:val="Heading1CharChar"/>
                <w:rFonts w:ascii="Times New Roman" w:eastAsia="Calibri" w:hAnsi="Times New Roman"/>
                <w:b w:val="0"/>
                <w:bCs w:val="0"/>
                <w:sz w:val="24"/>
                <w:szCs w:val="24"/>
              </w:rPr>
            </w:pPr>
            <w:r w:rsidRPr="00AB694D">
              <w:rPr>
                <w:rStyle w:val="Heading1CharChar"/>
                <w:rFonts w:ascii="Times New Roman" w:eastAsia="Calibri" w:hAnsi="Times New Roman"/>
                <w:b w:val="0"/>
                <w:bCs w:val="0"/>
                <w:sz w:val="24"/>
                <w:szCs w:val="24"/>
              </w:rPr>
              <w:t>3</w:t>
            </w:r>
          </w:p>
        </w:tc>
        <w:tc>
          <w:tcPr>
            <w:tcW w:w="1057" w:type="pct"/>
            <w:shd w:val="clear" w:color="auto" w:fill="D3DFEE"/>
          </w:tcPr>
          <w:p w:rsidR="000014B3" w:rsidRPr="00AB694D" w:rsidRDefault="000014B3" w:rsidP="008862AB">
            <w:pPr>
              <w:shd w:val="clear" w:color="auto" w:fill="DBE5F1"/>
              <w:jc w:val="center"/>
              <w:rPr>
                <w:rStyle w:val="Heading1CharChar"/>
                <w:rFonts w:ascii="Times New Roman" w:eastAsia="Calibri" w:hAnsi="Times New Roman"/>
                <w:b w:val="0"/>
                <w:sz w:val="24"/>
                <w:szCs w:val="24"/>
              </w:rPr>
            </w:pPr>
            <w:r w:rsidRPr="00AB694D">
              <w:rPr>
                <w:rStyle w:val="Heading1CharChar"/>
                <w:rFonts w:ascii="Times New Roman" w:eastAsia="Calibri" w:hAnsi="Times New Roman"/>
                <w:b w:val="0"/>
                <w:sz w:val="24"/>
                <w:szCs w:val="24"/>
              </w:rPr>
              <w:t>High</w:t>
            </w:r>
          </w:p>
        </w:tc>
        <w:tc>
          <w:tcPr>
            <w:tcW w:w="3309" w:type="pct"/>
            <w:shd w:val="clear" w:color="auto" w:fill="D3DFEE"/>
          </w:tcPr>
          <w:p w:rsidR="000014B3" w:rsidRPr="00AB694D" w:rsidRDefault="000014B3" w:rsidP="00AB694D">
            <w:pPr>
              <w:shd w:val="clear" w:color="auto" w:fill="DBE5F1"/>
              <w:rPr>
                <w:rStyle w:val="Heading1CharChar"/>
                <w:rFonts w:ascii="Times New Roman" w:eastAsia="Calibri" w:hAnsi="Times New Roman"/>
                <w:b w:val="0"/>
                <w:sz w:val="24"/>
                <w:szCs w:val="24"/>
              </w:rPr>
            </w:pPr>
            <w:r w:rsidRPr="00AB694D">
              <w:rPr>
                <w:rStyle w:val="Heading1CharChar"/>
                <w:rFonts w:ascii="Times New Roman" w:eastAsia="Calibri" w:hAnsi="Times New Roman"/>
                <w:b w:val="0"/>
                <w:sz w:val="24"/>
                <w:szCs w:val="24"/>
              </w:rPr>
              <w:t>Extreme probability of taking place</w:t>
            </w:r>
          </w:p>
        </w:tc>
      </w:tr>
    </w:tbl>
    <w:p w:rsidR="0075662F" w:rsidRDefault="0075662F" w:rsidP="0075662F">
      <w:pPr>
        <w:pStyle w:val="Header"/>
      </w:pPr>
    </w:p>
    <w:p w:rsidR="000014B3" w:rsidRDefault="000014B3" w:rsidP="000014B3">
      <w:r>
        <w:t xml:space="preserve">The occurrence severity values range could be scored from 1 to 3, and 10.  Catastrophic risks have a value of 10 because the risk impedes the SMA from achieving fundamental functions (e.g., payment). </w:t>
      </w:r>
      <w:r w:rsidR="00EE24F1">
        <w:t xml:space="preserve"> </w:t>
      </w:r>
      <w:r>
        <w:t>A risk of this nature has a significantly higher value to ensure catastrophic risks receive sufficient weight and attention.</w:t>
      </w:r>
      <w:r w:rsidR="00EE24F1">
        <w:t xml:space="preserve"> </w:t>
      </w:r>
      <w:r>
        <w:t xml:space="preserve"> </w:t>
      </w:r>
      <w:r w:rsidR="00F6143E">
        <w:fldChar w:fldCharType="begin"/>
      </w:r>
      <w:r w:rsidR="00F6143E">
        <w:instrText xml:space="preserve"> REF _Ref277769170 \h </w:instrText>
      </w:r>
      <w:r w:rsidR="00F6143E">
        <w:fldChar w:fldCharType="separate"/>
      </w:r>
      <w:r w:rsidR="008360A4" w:rsidRPr="00F6143E">
        <w:t xml:space="preserve">Table </w:t>
      </w:r>
      <w:r w:rsidR="008360A4">
        <w:rPr>
          <w:noProof/>
        </w:rPr>
        <w:t>5</w:t>
      </w:r>
      <w:r w:rsidR="00F6143E">
        <w:fldChar w:fldCharType="end"/>
      </w:r>
      <w:r w:rsidR="00F6143E">
        <w:t xml:space="preserve"> </w:t>
      </w:r>
      <w:r>
        <w:t xml:space="preserve">describes the occurrence severity values. </w:t>
      </w:r>
    </w:p>
    <w:p w:rsidR="000014B3" w:rsidRPr="00F6143E" w:rsidRDefault="000014B3" w:rsidP="000014B3">
      <w:pPr>
        <w:pStyle w:val="Caption"/>
        <w:rPr>
          <w:sz w:val="24"/>
          <w:szCs w:val="24"/>
        </w:rPr>
      </w:pPr>
      <w:bookmarkStart w:id="65" w:name="_Ref277244029"/>
      <w:bookmarkStart w:id="66" w:name="_Toc228352812"/>
      <w:bookmarkStart w:id="67" w:name="_Toc228630421"/>
      <w:bookmarkStart w:id="68" w:name="_Toc229329864"/>
      <w:bookmarkStart w:id="69" w:name="_Toc244524617"/>
      <w:bookmarkStart w:id="70" w:name="_Ref277769170"/>
      <w:bookmarkStart w:id="71" w:name="_Toc289696162"/>
      <w:r w:rsidRPr="00F6143E">
        <w:rPr>
          <w:sz w:val="24"/>
          <w:szCs w:val="24"/>
        </w:rPr>
        <w:lastRenderedPageBreak/>
        <w:t xml:space="preserve">Table </w:t>
      </w:r>
      <w:r w:rsidRPr="00F6143E">
        <w:rPr>
          <w:sz w:val="24"/>
          <w:szCs w:val="24"/>
        </w:rPr>
        <w:fldChar w:fldCharType="begin"/>
      </w:r>
      <w:r w:rsidRPr="00F6143E">
        <w:rPr>
          <w:sz w:val="24"/>
          <w:szCs w:val="24"/>
        </w:rPr>
        <w:instrText xml:space="preserve"> SEQ Table \* ARABIC </w:instrText>
      </w:r>
      <w:r w:rsidRPr="00F6143E">
        <w:rPr>
          <w:sz w:val="24"/>
          <w:szCs w:val="24"/>
        </w:rPr>
        <w:fldChar w:fldCharType="separate"/>
      </w:r>
      <w:r w:rsidR="0038096C">
        <w:rPr>
          <w:noProof/>
          <w:sz w:val="24"/>
          <w:szCs w:val="24"/>
        </w:rPr>
        <w:t>5</w:t>
      </w:r>
      <w:r w:rsidRPr="00F6143E">
        <w:rPr>
          <w:sz w:val="24"/>
          <w:szCs w:val="24"/>
        </w:rPr>
        <w:fldChar w:fldCharType="end"/>
      </w:r>
      <w:bookmarkEnd w:id="65"/>
      <w:bookmarkEnd w:id="70"/>
      <w:r w:rsidRPr="00F6143E">
        <w:rPr>
          <w:sz w:val="24"/>
          <w:szCs w:val="24"/>
        </w:rPr>
        <w:t>: Occurrence Severity</w:t>
      </w:r>
      <w:bookmarkEnd w:id="66"/>
      <w:bookmarkEnd w:id="67"/>
      <w:bookmarkEnd w:id="68"/>
      <w:bookmarkEnd w:id="69"/>
      <w:bookmarkEnd w:id="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A0" w:firstRow="1" w:lastRow="0" w:firstColumn="1" w:lastColumn="1" w:noHBand="0" w:noVBand="1"/>
      </w:tblPr>
      <w:tblGrid>
        <w:gridCol w:w="830"/>
        <w:gridCol w:w="1444"/>
        <w:gridCol w:w="7316"/>
      </w:tblGrid>
      <w:tr w:rsidR="000014B3" w:rsidRPr="00F6143E" w:rsidTr="0075662F">
        <w:trPr>
          <w:cantSplit/>
          <w:tblHeader/>
          <w:jc w:val="center"/>
        </w:trPr>
        <w:tc>
          <w:tcPr>
            <w:tcW w:w="461" w:type="pct"/>
            <w:shd w:val="clear" w:color="auto" w:fill="4F81BD"/>
            <w:tcMar>
              <w:top w:w="43" w:type="dxa"/>
              <w:left w:w="115" w:type="dxa"/>
              <w:bottom w:w="43" w:type="dxa"/>
              <w:right w:w="115" w:type="dxa"/>
            </w:tcMar>
          </w:tcPr>
          <w:p w:rsidR="000014B3" w:rsidRPr="00F6143E" w:rsidRDefault="000014B3" w:rsidP="008862AB">
            <w:pPr>
              <w:jc w:val="center"/>
              <w:rPr>
                <w:b/>
                <w:color w:val="FFFFFF"/>
              </w:rPr>
            </w:pPr>
            <w:r w:rsidRPr="00F6143E">
              <w:rPr>
                <w:b/>
                <w:color w:val="FFFFFF"/>
              </w:rPr>
              <w:t>Value</w:t>
            </w:r>
          </w:p>
        </w:tc>
        <w:tc>
          <w:tcPr>
            <w:tcW w:w="571" w:type="pct"/>
            <w:shd w:val="clear" w:color="auto" w:fill="4F81BD"/>
            <w:tcMar>
              <w:top w:w="43" w:type="dxa"/>
              <w:left w:w="115" w:type="dxa"/>
              <w:bottom w:w="43" w:type="dxa"/>
              <w:right w:w="115" w:type="dxa"/>
            </w:tcMar>
          </w:tcPr>
          <w:p w:rsidR="000014B3" w:rsidRPr="00F6143E" w:rsidRDefault="000014B3" w:rsidP="008862AB">
            <w:pPr>
              <w:jc w:val="center"/>
              <w:rPr>
                <w:b/>
                <w:color w:val="FFFFFF"/>
              </w:rPr>
            </w:pPr>
            <w:r w:rsidRPr="00F6143E">
              <w:rPr>
                <w:b/>
                <w:color w:val="FFFFFF"/>
              </w:rPr>
              <w:t>Level</w:t>
            </w:r>
          </w:p>
        </w:tc>
        <w:tc>
          <w:tcPr>
            <w:tcW w:w="3968" w:type="pct"/>
            <w:shd w:val="clear" w:color="auto" w:fill="4F81BD"/>
            <w:tcMar>
              <w:top w:w="43" w:type="dxa"/>
              <w:left w:w="115" w:type="dxa"/>
              <w:bottom w:w="43" w:type="dxa"/>
              <w:right w:w="115" w:type="dxa"/>
            </w:tcMar>
          </w:tcPr>
          <w:p w:rsidR="000014B3" w:rsidRPr="00F6143E" w:rsidRDefault="000014B3" w:rsidP="00EE24F1">
            <w:pPr>
              <w:jc w:val="center"/>
              <w:rPr>
                <w:b/>
                <w:color w:val="FFFFFF"/>
              </w:rPr>
            </w:pPr>
            <w:r w:rsidRPr="00F6143E">
              <w:rPr>
                <w:b/>
                <w:color w:val="FFFFFF"/>
              </w:rPr>
              <w:t>Description</w:t>
            </w:r>
          </w:p>
        </w:tc>
      </w:tr>
      <w:tr w:rsidR="000014B3" w:rsidRPr="00F6143E" w:rsidTr="0075662F">
        <w:trPr>
          <w:cantSplit/>
          <w:tblHeader/>
          <w:jc w:val="center"/>
        </w:trPr>
        <w:tc>
          <w:tcPr>
            <w:tcW w:w="461" w:type="pct"/>
            <w:shd w:val="clear" w:color="auto" w:fill="DBE5F1"/>
            <w:tcMar>
              <w:top w:w="43" w:type="dxa"/>
              <w:left w:w="115" w:type="dxa"/>
              <w:bottom w:w="43" w:type="dxa"/>
              <w:right w:w="115" w:type="dxa"/>
            </w:tcMar>
          </w:tcPr>
          <w:p w:rsidR="000014B3" w:rsidRPr="00F6143E" w:rsidRDefault="000014B3" w:rsidP="008862AB">
            <w:pPr>
              <w:jc w:val="center"/>
              <w:rPr>
                <w:b/>
              </w:rPr>
            </w:pPr>
            <w:r w:rsidRPr="00F6143E">
              <w:t>1</w:t>
            </w:r>
          </w:p>
        </w:tc>
        <w:tc>
          <w:tcPr>
            <w:tcW w:w="571" w:type="pct"/>
            <w:shd w:val="clear" w:color="auto" w:fill="DBE5F1"/>
            <w:tcMar>
              <w:top w:w="43" w:type="dxa"/>
              <w:left w:w="115" w:type="dxa"/>
              <w:bottom w:w="43" w:type="dxa"/>
              <w:right w:w="115" w:type="dxa"/>
            </w:tcMar>
          </w:tcPr>
          <w:p w:rsidR="000014B3" w:rsidRPr="00F6143E" w:rsidRDefault="000014B3" w:rsidP="008862AB">
            <w:pPr>
              <w:jc w:val="center"/>
            </w:pPr>
            <w:r w:rsidRPr="00F6143E">
              <w:t>Low</w:t>
            </w:r>
          </w:p>
        </w:tc>
        <w:tc>
          <w:tcPr>
            <w:tcW w:w="3968" w:type="pct"/>
            <w:shd w:val="clear" w:color="auto" w:fill="DBE5F1"/>
            <w:tcMar>
              <w:top w:w="43" w:type="dxa"/>
              <w:left w:w="115" w:type="dxa"/>
              <w:bottom w:w="43" w:type="dxa"/>
              <w:right w:w="115" w:type="dxa"/>
            </w:tcMar>
          </w:tcPr>
          <w:p w:rsidR="000014B3" w:rsidRPr="00F6143E" w:rsidRDefault="000014B3" w:rsidP="0075662F">
            <w:pPr>
              <w:rPr>
                <w:b/>
              </w:rPr>
            </w:pPr>
            <w:r w:rsidRPr="00F6143E">
              <w:t>Risk occurrence will have a minor affect on the SMA business outcomes and will require minimal or no effort to address.  The SMA can use workarounds to continue business processes and systems without affecting outcomes.</w:t>
            </w:r>
          </w:p>
        </w:tc>
      </w:tr>
      <w:tr w:rsidR="000014B3" w:rsidRPr="00F6143E" w:rsidTr="0075662F">
        <w:trPr>
          <w:cantSplit/>
          <w:tblHeader/>
          <w:jc w:val="center"/>
        </w:trPr>
        <w:tc>
          <w:tcPr>
            <w:tcW w:w="461" w:type="pct"/>
            <w:tcMar>
              <w:top w:w="43" w:type="dxa"/>
              <w:left w:w="115" w:type="dxa"/>
              <w:bottom w:w="43" w:type="dxa"/>
              <w:right w:w="115" w:type="dxa"/>
            </w:tcMar>
          </w:tcPr>
          <w:p w:rsidR="000014B3" w:rsidRPr="00F6143E" w:rsidRDefault="000014B3" w:rsidP="008862AB">
            <w:pPr>
              <w:jc w:val="center"/>
              <w:rPr>
                <w:b/>
              </w:rPr>
            </w:pPr>
            <w:r w:rsidRPr="00F6143E">
              <w:t>2</w:t>
            </w:r>
          </w:p>
        </w:tc>
        <w:tc>
          <w:tcPr>
            <w:tcW w:w="571" w:type="pct"/>
            <w:tcMar>
              <w:top w:w="43" w:type="dxa"/>
              <w:left w:w="115" w:type="dxa"/>
              <w:bottom w:w="43" w:type="dxa"/>
              <w:right w:w="115" w:type="dxa"/>
            </w:tcMar>
          </w:tcPr>
          <w:p w:rsidR="000014B3" w:rsidRPr="00F6143E" w:rsidRDefault="000014B3" w:rsidP="008862AB">
            <w:pPr>
              <w:jc w:val="center"/>
            </w:pPr>
            <w:r w:rsidRPr="00F6143E">
              <w:t>Moderate</w:t>
            </w:r>
          </w:p>
        </w:tc>
        <w:tc>
          <w:tcPr>
            <w:tcW w:w="3968" w:type="pct"/>
            <w:tcMar>
              <w:top w:w="43" w:type="dxa"/>
              <w:left w:w="115" w:type="dxa"/>
              <w:bottom w:w="43" w:type="dxa"/>
              <w:right w:w="115" w:type="dxa"/>
            </w:tcMar>
          </w:tcPr>
          <w:p w:rsidR="000014B3" w:rsidRPr="00F6143E" w:rsidRDefault="000014B3" w:rsidP="0075662F">
            <w:pPr>
              <w:rPr>
                <w:b/>
              </w:rPr>
            </w:pPr>
            <w:r w:rsidRPr="00F6143E">
              <w:t>Risk occurrence will have some affect on the SMA business outcomes.  The SMA can use short term workarounds, but there would be the possibility of affecting the effectiveness or efficiency of the area (e.g., longer timeframes, greater cost).  Avoiding or mitigating the risk will require some expenditure of resources.</w:t>
            </w:r>
          </w:p>
        </w:tc>
      </w:tr>
      <w:tr w:rsidR="000014B3" w:rsidRPr="00F6143E" w:rsidTr="0075662F">
        <w:trPr>
          <w:cantSplit/>
          <w:tblHeader/>
          <w:jc w:val="center"/>
        </w:trPr>
        <w:tc>
          <w:tcPr>
            <w:tcW w:w="461" w:type="pct"/>
            <w:shd w:val="clear" w:color="auto" w:fill="DBE5F1"/>
            <w:tcMar>
              <w:top w:w="43" w:type="dxa"/>
              <w:left w:w="115" w:type="dxa"/>
              <w:bottom w:w="43" w:type="dxa"/>
              <w:right w:w="115" w:type="dxa"/>
            </w:tcMar>
          </w:tcPr>
          <w:p w:rsidR="000014B3" w:rsidRPr="00F6143E" w:rsidRDefault="000014B3" w:rsidP="008862AB">
            <w:pPr>
              <w:jc w:val="center"/>
              <w:rPr>
                <w:b/>
              </w:rPr>
            </w:pPr>
            <w:r w:rsidRPr="00F6143E">
              <w:t>3</w:t>
            </w:r>
          </w:p>
        </w:tc>
        <w:tc>
          <w:tcPr>
            <w:tcW w:w="571" w:type="pct"/>
            <w:shd w:val="clear" w:color="auto" w:fill="DBE5F1"/>
            <w:tcMar>
              <w:top w:w="43" w:type="dxa"/>
              <w:left w:w="115" w:type="dxa"/>
              <w:bottom w:w="43" w:type="dxa"/>
              <w:right w:w="115" w:type="dxa"/>
            </w:tcMar>
          </w:tcPr>
          <w:p w:rsidR="000014B3" w:rsidRPr="00F6143E" w:rsidRDefault="000014B3" w:rsidP="008862AB">
            <w:pPr>
              <w:jc w:val="center"/>
            </w:pPr>
            <w:r w:rsidRPr="00F6143E">
              <w:t>High</w:t>
            </w:r>
          </w:p>
        </w:tc>
        <w:tc>
          <w:tcPr>
            <w:tcW w:w="3968" w:type="pct"/>
            <w:shd w:val="clear" w:color="auto" w:fill="DBE5F1"/>
            <w:tcMar>
              <w:top w:w="43" w:type="dxa"/>
              <w:left w:w="115" w:type="dxa"/>
              <w:bottom w:w="43" w:type="dxa"/>
              <w:right w:w="115" w:type="dxa"/>
            </w:tcMar>
          </w:tcPr>
          <w:p w:rsidR="000014B3" w:rsidRPr="00F6143E" w:rsidRDefault="000014B3" w:rsidP="0075662F">
            <w:pPr>
              <w:rPr>
                <w:b/>
              </w:rPr>
            </w:pPr>
            <w:r w:rsidRPr="00F6143E">
              <w:t>Risk occurrence will have an extreme affect on the SMA business outcomes and require more expenditure of resources to address. Using short term workarounds could not prevent negative affects to outcomes (e.g., longer timeframes, greater cost).</w:t>
            </w:r>
          </w:p>
        </w:tc>
      </w:tr>
      <w:tr w:rsidR="000014B3" w:rsidRPr="00F6143E" w:rsidTr="0075662F">
        <w:trPr>
          <w:cantSplit/>
          <w:tblHeader/>
          <w:jc w:val="center"/>
        </w:trPr>
        <w:tc>
          <w:tcPr>
            <w:tcW w:w="461" w:type="pct"/>
            <w:tcMar>
              <w:top w:w="43" w:type="dxa"/>
              <w:left w:w="115" w:type="dxa"/>
              <w:bottom w:w="43" w:type="dxa"/>
              <w:right w:w="115" w:type="dxa"/>
            </w:tcMar>
          </w:tcPr>
          <w:p w:rsidR="000014B3" w:rsidRPr="00F6143E" w:rsidRDefault="000014B3" w:rsidP="008862AB">
            <w:pPr>
              <w:jc w:val="center"/>
              <w:rPr>
                <w:b/>
              </w:rPr>
            </w:pPr>
            <w:r w:rsidRPr="00F6143E">
              <w:t>10</w:t>
            </w:r>
          </w:p>
        </w:tc>
        <w:tc>
          <w:tcPr>
            <w:tcW w:w="571" w:type="pct"/>
            <w:tcMar>
              <w:top w:w="43" w:type="dxa"/>
              <w:left w:w="115" w:type="dxa"/>
              <w:bottom w:w="43" w:type="dxa"/>
              <w:right w:w="115" w:type="dxa"/>
            </w:tcMar>
          </w:tcPr>
          <w:p w:rsidR="000014B3" w:rsidRPr="00F6143E" w:rsidRDefault="000014B3" w:rsidP="008862AB">
            <w:pPr>
              <w:jc w:val="center"/>
            </w:pPr>
            <w:r w:rsidRPr="00F6143E">
              <w:t>Catastrophic</w:t>
            </w:r>
          </w:p>
        </w:tc>
        <w:tc>
          <w:tcPr>
            <w:tcW w:w="3968" w:type="pct"/>
            <w:tcMar>
              <w:top w:w="43" w:type="dxa"/>
              <w:left w:w="115" w:type="dxa"/>
              <w:bottom w:w="43" w:type="dxa"/>
              <w:right w:w="115" w:type="dxa"/>
            </w:tcMar>
          </w:tcPr>
          <w:p w:rsidR="000014B3" w:rsidRPr="00F6143E" w:rsidRDefault="000014B3" w:rsidP="00B9646F">
            <w:pPr>
              <w:rPr>
                <w:b/>
              </w:rPr>
            </w:pPr>
            <w:r w:rsidRPr="00F6143E">
              <w:t xml:space="preserve">Risk occurrence will derail operations and the SMA will not be able to accomplish one or more primary objectives. The incident will tarnish the agency’s reputation and temporary fixes will not be feasible to mitigate the risks. </w:t>
            </w:r>
          </w:p>
        </w:tc>
      </w:tr>
    </w:tbl>
    <w:p w:rsidR="000014B3" w:rsidRDefault="000014B3" w:rsidP="000014B3"/>
    <w:p w:rsidR="000014B3" w:rsidRDefault="000014B3" w:rsidP="000014B3">
      <w:pPr>
        <w:rPr>
          <w:rStyle w:val="Heading1CharChar"/>
        </w:rPr>
      </w:pPr>
      <w:r>
        <w:fldChar w:fldCharType="begin"/>
      </w:r>
      <w:r>
        <w:instrText xml:space="preserve"> REF _Ref277244163 \h  \* MERGEFORMAT </w:instrText>
      </w:r>
      <w:r>
        <w:fldChar w:fldCharType="separate"/>
      </w:r>
      <w:r w:rsidR="008360A4" w:rsidRPr="00F6143E">
        <w:t xml:space="preserve">Table </w:t>
      </w:r>
      <w:r w:rsidR="008360A4">
        <w:rPr>
          <w:noProof/>
        </w:rPr>
        <w:t>6</w:t>
      </w:r>
      <w:r>
        <w:fldChar w:fldCharType="end"/>
      </w:r>
      <w:r>
        <w:t xml:space="preserve"> describes the risk levels associated with the risk scores calculated by multiplying the severity and likelihood values.</w:t>
      </w:r>
    </w:p>
    <w:p w:rsidR="000014B3" w:rsidRPr="00F6143E" w:rsidRDefault="000014B3" w:rsidP="000014B3">
      <w:pPr>
        <w:pStyle w:val="Caption"/>
        <w:rPr>
          <w:sz w:val="24"/>
          <w:szCs w:val="24"/>
        </w:rPr>
      </w:pPr>
      <w:bookmarkStart w:id="72" w:name="_Ref277244163"/>
      <w:bookmarkStart w:id="73" w:name="_Toc228352813"/>
      <w:bookmarkStart w:id="74" w:name="_Toc228630422"/>
      <w:bookmarkStart w:id="75" w:name="_Toc229329865"/>
      <w:bookmarkStart w:id="76" w:name="_Toc244524618"/>
      <w:bookmarkStart w:id="77" w:name="_Toc289696163"/>
      <w:r w:rsidRPr="00F6143E">
        <w:rPr>
          <w:sz w:val="24"/>
          <w:szCs w:val="24"/>
        </w:rPr>
        <w:t xml:space="preserve">Table </w:t>
      </w:r>
      <w:r w:rsidRPr="00F6143E">
        <w:rPr>
          <w:sz w:val="24"/>
          <w:szCs w:val="24"/>
        </w:rPr>
        <w:fldChar w:fldCharType="begin"/>
      </w:r>
      <w:r w:rsidRPr="00F6143E">
        <w:rPr>
          <w:sz w:val="24"/>
          <w:szCs w:val="24"/>
        </w:rPr>
        <w:instrText xml:space="preserve"> SEQ Table \* ARABIC </w:instrText>
      </w:r>
      <w:r w:rsidRPr="00F6143E">
        <w:rPr>
          <w:sz w:val="24"/>
          <w:szCs w:val="24"/>
        </w:rPr>
        <w:fldChar w:fldCharType="separate"/>
      </w:r>
      <w:r w:rsidR="0038096C">
        <w:rPr>
          <w:noProof/>
          <w:sz w:val="24"/>
          <w:szCs w:val="24"/>
        </w:rPr>
        <w:t>6</w:t>
      </w:r>
      <w:r w:rsidRPr="00F6143E">
        <w:rPr>
          <w:sz w:val="24"/>
          <w:szCs w:val="24"/>
        </w:rPr>
        <w:fldChar w:fldCharType="end"/>
      </w:r>
      <w:bookmarkEnd w:id="72"/>
      <w:r w:rsidRPr="00F6143E">
        <w:rPr>
          <w:sz w:val="24"/>
          <w:szCs w:val="24"/>
        </w:rPr>
        <w:t>: Risk Levels</w:t>
      </w:r>
      <w:bookmarkEnd w:id="73"/>
      <w:bookmarkEnd w:id="74"/>
      <w:bookmarkEnd w:id="75"/>
      <w:bookmarkEnd w:id="76"/>
      <w:bookmarkEnd w:id="77"/>
    </w:p>
    <w:tbl>
      <w:tblPr>
        <w:tblW w:w="0" w:type="auto"/>
        <w:jc w:val="center"/>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2160"/>
      </w:tblGrid>
      <w:tr w:rsidR="000014B3" w:rsidRPr="00111041" w:rsidTr="00EA030B">
        <w:trPr>
          <w:jc w:val="center"/>
        </w:trPr>
        <w:tc>
          <w:tcPr>
            <w:tcW w:w="1755" w:type="dxa"/>
            <w:shd w:val="clear" w:color="auto" w:fill="4F81BD"/>
          </w:tcPr>
          <w:p w:rsidR="000014B3" w:rsidRPr="00F6143E" w:rsidRDefault="000014B3" w:rsidP="00EA030B">
            <w:pPr>
              <w:jc w:val="center"/>
              <w:rPr>
                <w:b/>
                <w:color w:val="FFFFFF"/>
              </w:rPr>
            </w:pPr>
            <w:r w:rsidRPr="00F6143E">
              <w:rPr>
                <w:b/>
                <w:color w:val="FFFFFF"/>
              </w:rPr>
              <w:t>Risk Score</w:t>
            </w:r>
          </w:p>
        </w:tc>
        <w:tc>
          <w:tcPr>
            <w:tcW w:w="2160" w:type="dxa"/>
            <w:shd w:val="clear" w:color="auto" w:fill="4F81BD"/>
          </w:tcPr>
          <w:p w:rsidR="000014B3" w:rsidRPr="00F6143E" w:rsidRDefault="000014B3" w:rsidP="00EA030B">
            <w:pPr>
              <w:jc w:val="center"/>
              <w:rPr>
                <w:b/>
                <w:color w:val="FFFFFF"/>
              </w:rPr>
            </w:pPr>
            <w:r w:rsidRPr="00F6143E">
              <w:rPr>
                <w:b/>
                <w:color w:val="FFFFFF"/>
              </w:rPr>
              <w:t>Risk Level</w:t>
            </w:r>
          </w:p>
        </w:tc>
      </w:tr>
      <w:tr w:rsidR="000014B3" w:rsidRPr="00111041" w:rsidTr="00EA030B">
        <w:trPr>
          <w:jc w:val="center"/>
        </w:trPr>
        <w:tc>
          <w:tcPr>
            <w:tcW w:w="1755" w:type="dxa"/>
            <w:shd w:val="clear" w:color="auto" w:fill="DBE5F1"/>
          </w:tcPr>
          <w:p w:rsidR="000014B3" w:rsidRPr="00F6143E" w:rsidRDefault="000014B3" w:rsidP="00EA030B">
            <w:pPr>
              <w:jc w:val="center"/>
              <w:rPr>
                <w:b/>
              </w:rPr>
            </w:pPr>
            <w:r w:rsidRPr="00F6143E">
              <w:t>1-3</w:t>
            </w:r>
          </w:p>
        </w:tc>
        <w:tc>
          <w:tcPr>
            <w:tcW w:w="2160" w:type="dxa"/>
            <w:shd w:val="clear" w:color="auto" w:fill="DBE5F1"/>
          </w:tcPr>
          <w:p w:rsidR="000014B3" w:rsidRPr="00F6143E" w:rsidRDefault="000014B3" w:rsidP="00EA030B">
            <w:pPr>
              <w:jc w:val="center"/>
            </w:pPr>
            <w:r w:rsidRPr="00F6143E">
              <w:t>Low</w:t>
            </w:r>
          </w:p>
        </w:tc>
      </w:tr>
      <w:tr w:rsidR="000014B3" w:rsidRPr="00111041" w:rsidTr="00EA030B">
        <w:trPr>
          <w:jc w:val="center"/>
        </w:trPr>
        <w:tc>
          <w:tcPr>
            <w:tcW w:w="1755" w:type="dxa"/>
          </w:tcPr>
          <w:p w:rsidR="000014B3" w:rsidRPr="00F6143E" w:rsidRDefault="000014B3" w:rsidP="00EA030B">
            <w:pPr>
              <w:jc w:val="center"/>
              <w:rPr>
                <w:b/>
              </w:rPr>
            </w:pPr>
            <w:r w:rsidRPr="00F6143E">
              <w:t>4-5</w:t>
            </w:r>
          </w:p>
        </w:tc>
        <w:tc>
          <w:tcPr>
            <w:tcW w:w="2160" w:type="dxa"/>
          </w:tcPr>
          <w:p w:rsidR="000014B3" w:rsidRPr="00F6143E" w:rsidRDefault="000014B3" w:rsidP="00EA030B">
            <w:pPr>
              <w:jc w:val="center"/>
            </w:pPr>
            <w:r w:rsidRPr="00F6143E">
              <w:t>Moderate</w:t>
            </w:r>
          </w:p>
        </w:tc>
      </w:tr>
      <w:tr w:rsidR="000014B3" w:rsidRPr="00111041" w:rsidTr="00EA030B">
        <w:trPr>
          <w:jc w:val="center"/>
        </w:trPr>
        <w:tc>
          <w:tcPr>
            <w:tcW w:w="1755" w:type="dxa"/>
            <w:shd w:val="clear" w:color="auto" w:fill="DBE5F1"/>
          </w:tcPr>
          <w:p w:rsidR="000014B3" w:rsidRPr="00F6143E" w:rsidRDefault="000014B3" w:rsidP="00EA030B">
            <w:pPr>
              <w:jc w:val="center"/>
              <w:rPr>
                <w:b/>
              </w:rPr>
            </w:pPr>
            <w:r w:rsidRPr="00F6143E">
              <w:t>6-9</w:t>
            </w:r>
          </w:p>
        </w:tc>
        <w:tc>
          <w:tcPr>
            <w:tcW w:w="2160" w:type="dxa"/>
            <w:shd w:val="clear" w:color="auto" w:fill="DBE5F1"/>
          </w:tcPr>
          <w:p w:rsidR="000014B3" w:rsidRPr="00F6143E" w:rsidRDefault="000014B3" w:rsidP="00EA030B">
            <w:pPr>
              <w:jc w:val="center"/>
            </w:pPr>
            <w:r w:rsidRPr="00F6143E">
              <w:t>High</w:t>
            </w:r>
          </w:p>
        </w:tc>
      </w:tr>
      <w:tr w:rsidR="000014B3" w:rsidRPr="00111041" w:rsidTr="00EA030B">
        <w:trPr>
          <w:jc w:val="center"/>
        </w:trPr>
        <w:tc>
          <w:tcPr>
            <w:tcW w:w="1755" w:type="dxa"/>
          </w:tcPr>
          <w:p w:rsidR="000014B3" w:rsidRPr="00F6143E" w:rsidRDefault="000014B3" w:rsidP="00EA030B">
            <w:pPr>
              <w:jc w:val="center"/>
              <w:rPr>
                <w:b/>
              </w:rPr>
            </w:pPr>
            <w:r w:rsidRPr="00F6143E">
              <w:t>10-30</w:t>
            </w:r>
          </w:p>
        </w:tc>
        <w:tc>
          <w:tcPr>
            <w:tcW w:w="2160" w:type="dxa"/>
          </w:tcPr>
          <w:p w:rsidR="000014B3" w:rsidRPr="00F6143E" w:rsidRDefault="000014B3" w:rsidP="00EA030B">
            <w:pPr>
              <w:jc w:val="center"/>
            </w:pPr>
            <w:r w:rsidRPr="00F6143E">
              <w:t>Catastrophic</w:t>
            </w:r>
          </w:p>
        </w:tc>
      </w:tr>
    </w:tbl>
    <w:p w:rsidR="00FE4A0A" w:rsidRPr="00A83B42" w:rsidRDefault="00FE4A0A" w:rsidP="00DB5DFA">
      <w:pPr>
        <w:pStyle w:val="Heading2"/>
      </w:pPr>
      <w:bookmarkStart w:id="78" w:name="_Toc277769785"/>
      <w:bookmarkStart w:id="79" w:name="_Toc278356871"/>
      <w:r w:rsidRPr="00A83B42">
        <w:t>Determine Approach to Identified Risk</w:t>
      </w:r>
      <w:bookmarkEnd w:id="56"/>
      <w:bookmarkEnd w:id="57"/>
      <w:bookmarkEnd w:id="58"/>
      <w:bookmarkEnd w:id="78"/>
      <w:bookmarkEnd w:id="79"/>
    </w:p>
    <w:p w:rsidR="00FE4A0A" w:rsidRPr="00EA1002" w:rsidRDefault="00FE4A0A">
      <w:r w:rsidRPr="00EA1002">
        <w:t xml:space="preserve">Following submission, risks will be monitored and reported on </w:t>
      </w:r>
      <w:r w:rsidR="00EA030B">
        <w:t xml:space="preserve">a </w:t>
      </w:r>
      <w:r w:rsidRPr="00EA1002">
        <w:t>weekly basis by ICD-10 Program Leadership.  The Risk Coordinator will work with projects or ICD-10 PMO Manager to update the risk artifacts/record as necessary.</w:t>
      </w:r>
    </w:p>
    <w:p w:rsidR="00FE4A0A" w:rsidRPr="00EA1002" w:rsidRDefault="00FE4A0A"/>
    <w:p w:rsidR="00FE4A0A" w:rsidRPr="00EA1002" w:rsidRDefault="00FE4A0A">
      <w:r w:rsidRPr="00EA1002">
        <w:t>The Program and Project Leadership will address risks on a prioritized basis.  Risks will be prioritized according to their impact and the ability to influence the risk.  A risk response will be developed for every risk.</w:t>
      </w:r>
    </w:p>
    <w:p w:rsidR="00FE4A0A" w:rsidRPr="00FE4A0A" w:rsidRDefault="00FE4A0A" w:rsidP="00DB5DFA">
      <w:pPr>
        <w:pStyle w:val="Heading2"/>
      </w:pPr>
      <w:bookmarkStart w:id="80" w:name="_Toc211912669"/>
      <w:bookmarkStart w:id="81" w:name="_Toc132097554"/>
      <w:bookmarkStart w:id="82" w:name="_Toc150253833"/>
      <w:bookmarkStart w:id="83" w:name="_Toc276463569"/>
      <w:bookmarkStart w:id="84" w:name="_Toc277769786"/>
      <w:bookmarkStart w:id="85" w:name="_Toc278356872"/>
      <w:bookmarkEnd w:id="80"/>
      <w:r w:rsidRPr="00FE4A0A">
        <w:lastRenderedPageBreak/>
        <w:t>Track Risk</w:t>
      </w:r>
      <w:bookmarkEnd w:id="81"/>
      <w:bookmarkEnd w:id="82"/>
      <w:bookmarkEnd w:id="83"/>
      <w:bookmarkEnd w:id="84"/>
      <w:bookmarkEnd w:id="85"/>
    </w:p>
    <w:p w:rsidR="00FE4A0A" w:rsidRPr="00EA1002" w:rsidRDefault="00FE4A0A">
      <w:r w:rsidRPr="00EA1002">
        <w:t xml:space="preserve">The ICD-10 PMO Manager is responsible for monitoring the status of risks and the actions taken to mitigate them.  Risks are monitored and tracked via various reports and managed during routine communication points.  </w:t>
      </w:r>
    </w:p>
    <w:p w:rsidR="00FE4A0A" w:rsidRPr="00FE4A0A" w:rsidRDefault="00FE4A0A" w:rsidP="00DB5DFA">
      <w:pPr>
        <w:pStyle w:val="Heading2"/>
      </w:pPr>
      <w:bookmarkStart w:id="86" w:name="_Toc211912671"/>
      <w:bookmarkStart w:id="87" w:name="_Toc132097555"/>
      <w:bookmarkStart w:id="88" w:name="_Toc150253834"/>
      <w:bookmarkStart w:id="89" w:name="_Toc276463570"/>
      <w:bookmarkStart w:id="90" w:name="_Toc277769787"/>
      <w:bookmarkStart w:id="91" w:name="_Toc278356873"/>
      <w:bookmarkEnd w:id="86"/>
      <w:r w:rsidRPr="00FE4A0A">
        <w:t>Mitigate Risk</w:t>
      </w:r>
      <w:bookmarkEnd w:id="87"/>
      <w:bookmarkEnd w:id="88"/>
      <w:bookmarkEnd w:id="89"/>
      <w:bookmarkEnd w:id="90"/>
      <w:bookmarkEnd w:id="91"/>
    </w:p>
    <w:p w:rsidR="00FE4A0A" w:rsidRPr="00EA1002" w:rsidRDefault="00FE4A0A">
      <w:r w:rsidRPr="00EA1002">
        <w:t>Overall, ICD-10 Implementation risk response analysis covers five characteristic responses, discussed below:</w:t>
      </w:r>
    </w:p>
    <w:p w:rsidR="00FE4A0A" w:rsidRPr="00A83B42" w:rsidRDefault="00FE4A0A" w:rsidP="00DB5DFA">
      <w:pPr>
        <w:pStyle w:val="Heading3"/>
      </w:pPr>
      <w:bookmarkStart w:id="92" w:name="_Toc277769788"/>
      <w:bookmarkStart w:id="93" w:name="_Toc278356616"/>
      <w:bookmarkStart w:id="94" w:name="_Toc278356874"/>
      <w:r w:rsidRPr="00A83B42">
        <w:t>Avoidance</w:t>
      </w:r>
      <w:bookmarkEnd w:id="92"/>
      <w:bookmarkEnd w:id="93"/>
      <w:bookmarkEnd w:id="94"/>
      <w:r w:rsidRPr="00A83B42">
        <w:t xml:space="preserve"> </w:t>
      </w:r>
    </w:p>
    <w:p w:rsidR="00FE4A0A" w:rsidRPr="00EA1002" w:rsidRDefault="00FE4A0A">
      <w:r w:rsidRPr="00EA1002">
        <w:t xml:space="preserve">Avoidance-based responses are employed at any point in the development lifecycle where future planning work is performed. </w:t>
      </w:r>
      <w:r w:rsidR="00EA030B">
        <w:t xml:space="preserve"> </w:t>
      </w:r>
      <w:r w:rsidRPr="00EA1002">
        <w:t>Typically, most risk avoidance occurs during the project definition and planning phases of a project, where objectives, scope, key success factors, work breakdown, and project outputs or deliverables are defined.  An example of risk avoidance is the use of a stable, established technical solution in preference to an untried or complex new technology.  However, risk avoidance solutions may limit the ability to achieve high-level Project objectives, by unnecessarily constraining a desirable solution.</w:t>
      </w:r>
    </w:p>
    <w:p w:rsidR="00FE4A0A" w:rsidRPr="0075662F" w:rsidRDefault="00FE4A0A" w:rsidP="00DB5DFA">
      <w:pPr>
        <w:pStyle w:val="Heading3"/>
      </w:pPr>
      <w:bookmarkStart w:id="95" w:name="_Toc277769789"/>
      <w:bookmarkStart w:id="96" w:name="_Toc278356617"/>
      <w:bookmarkStart w:id="97" w:name="_Toc278356875"/>
      <w:r w:rsidRPr="0075662F">
        <w:t>Control</w:t>
      </w:r>
      <w:bookmarkEnd w:id="95"/>
      <w:bookmarkEnd w:id="96"/>
      <w:bookmarkEnd w:id="97"/>
    </w:p>
    <w:p w:rsidR="00FE4A0A" w:rsidRPr="00EA1002" w:rsidRDefault="00FE4A0A" w:rsidP="0075662F">
      <w:r w:rsidRPr="00EA1002">
        <w:t>Control-based responses occur at all points throughout the development lifecycle, and are typically the most common response. They identify an action or product that becomes part of the team working plans, and which are monitored and reported as part of the regular performance analysis and progress reporting of the Project.</w:t>
      </w:r>
    </w:p>
    <w:p w:rsidR="00FE4A0A" w:rsidRPr="0075662F" w:rsidRDefault="00FE4A0A" w:rsidP="00DB5DFA">
      <w:pPr>
        <w:pStyle w:val="Heading3"/>
      </w:pPr>
      <w:bookmarkStart w:id="98" w:name="_Toc277769790"/>
      <w:bookmarkStart w:id="99" w:name="_Toc278356618"/>
      <w:bookmarkStart w:id="100" w:name="_Toc278356876"/>
      <w:r w:rsidRPr="0075662F">
        <w:t>Acceptance</w:t>
      </w:r>
      <w:bookmarkEnd w:id="98"/>
      <w:bookmarkEnd w:id="99"/>
      <w:bookmarkEnd w:id="100"/>
    </w:p>
    <w:p w:rsidR="00FE4A0A" w:rsidRPr="00EA1002" w:rsidRDefault="00FE4A0A" w:rsidP="0075662F">
      <w:pPr>
        <w:rPr>
          <w:b/>
        </w:rPr>
      </w:pPr>
      <w:r w:rsidRPr="00EA1002">
        <w:t>These describe the factors that may directly affect the success of ICD-10 Implementation, but are outside of the sphere of influence of ICD-10 Implementation Leadership, and can therefore only be accepted.  In addition, acceptance of risks as a response may be based on the cost-ineffectiveness of any available response or solution.  An example: acceptance response could be created from a legislative or legal risk, over which no control could be leveraged.</w:t>
      </w:r>
    </w:p>
    <w:p w:rsidR="00FE4A0A" w:rsidRPr="0075662F" w:rsidRDefault="00FE4A0A" w:rsidP="00DB5DFA">
      <w:pPr>
        <w:pStyle w:val="Heading3"/>
      </w:pPr>
      <w:bookmarkStart w:id="101" w:name="_Toc277769791"/>
      <w:bookmarkStart w:id="102" w:name="_Toc278356619"/>
      <w:bookmarkStart w:id="103" w:name="_Toc278356877"/>
      <w:r w:rsidRPr="0075662F">
        <w:t>Transfer</w:t>
      </w:r>
      <w:bookmarkEnd w:id="101"/>
      <w:bookmarkEnd w:id="102"/>
      <w:bookmarkEnd w:id="103"/>
    </w:p>
    <w:p w:rsidR="00FE4A0A" w:rsidRPr="00EA1002" w:rsidRDefault="00FE4A0A" w:rsidP="0075662F">
      <w:pPr>
        <w:rPr>
          <w:b/>
        </w:rPr>
      </w:pPr>
      <w:r w:rsidRPr="00EA1002">
        <w:t>Transfer-based responses target the party who is best placed to analyze and implement the response to the risk, based on its expertise, experience, and suitability.  A transfer response might include the sub-contracting to specialist suppliers who are able to reduce the overall risk exposure.</w:t>
      </w:r>
    </w:p>
    <w:p w:rsidR="00FE4A0A" w:rsidRPr="0075662F" w:rsidRDefault="00FE4A0A" w:rsidP="00DB5DFA">
      <w:pPr>
        <w:pStyle w:val="Heading3"/>
      </w:pPr>
      <w:bookmarkStart w:id="104" w:name="_Toc277769792"/>
      <w:bookmarkStart w:id="105" w:name="_Toc278356620"/>
      <w:bookmarkStart w:id="106" w:name="_Toc278356878"/>
      <w:r w:rsidRPr="0075662F">
        <w:t>Investigation</w:t>
      </w:r>
      <w:bookmarkEnd w:id="104"/>
      <w:bookmarkEnd w:id="105"/>
      <w:bookmarkEnd w:id="106"/>
      <w:r w:rsidRPr="0075662F">
        <w:t xml:space="preserve"> </w:t>
      </w:r>
    </w:p>
    <w:p w:rsidR="00FE4A0A" w:rsidRPr="00EA1002" w:rsidRDefault="00FE4A0A" w:rsidP="0075662F">
      <w:r w:rsidRPr="00EA1002">
        <w:t xml:space="preserve">Investigation-based responses do not define any mitigation for reducing an individual risk.  They are responses to risks where no clear solution is identified, and further research is required. However, investigative responses should not be ignored, as they immediately and directly lead to a greater aggregated ICD-10 Implementation risk. </w:t>
      </w:r>
      <w:r w:rsidR="00746250">
        <w:t xml:space="preserve"> </w:t>
      </w:r>
      <w:r w:rsidRPr="00EA1002">
        <w:t xml:space="preserve">This is because the probability quantifier for </w:t>
      </w:r>
      <w:r w:rsidRPr="00EA1002">
        <w:lastRenderedPageBreak/>
        <w:t>each risk includes the effect of the applied response, for which there is none, and the level of control quantifier indicates the level of influence to apply that response, which is low.</w:t>
      </w:r>
    </w:p>
    <w:p w:rsidR="00FE4A0A" w:rsidRPr="00EA1002" w:rsidRDefault="00FE4A0A">
      <w:pPr>
        <w:ind w:left="900"/>
      </w:pPr>
    </w:p>
    <w:p w:rsidR="00FE4A0A" w:rsidRPr="00EA1002" w:rsidRDefault="00FE4A0A">
      <w:r w:rsidRPr="00EA1002">
        <w:t xml:space="preserve">Individuals will list the identified risks and identify and record potential actions that could be taken to avoid or mitigate the risks.  Actions will be identified which should be immediately incorporated into the project plan to partially reduce the risk, as well as actions that should be treated as contingent risk responses.  </w:t>
      </w:r>
      <w:r w:rsidR="008862AB">
        <w:t>Additionally,</w:t>
      </w:r>
      <w:r w:rsidR="008862AB" w:rsidRPr="00EA1002">
        <w:t xml:space="preserve"> </w:t>
      </w:r>
      <w:r w:rsidRPr="00EA1002">
        <w:t xml:space="preserve">risk mitigation owners will be assigned to each risk.  </w:t>
      </w:r>
    </w:p>
    <w:p w:rsidR="00FE4A0A" w:rsidRPr="00FE4A0A" w:rsidRDefault="00DB5DFA" w:rsidP="00DB5DFA">
      <w:pPr>
        <w:pStyle w:val="Heading2"/>
      </w:pPr>
      <w:bookmarkStart w:id="107" w:name="_Toc276463571"/>
      <w:bookmarkStart w:id="108" w:name="_Toc277769793"/>
      <w:bookmarkStart w:id="109" w:name="_Toc278356879"/>
      <w:r>
        <w:t>Escalation Process</w:t>
      </w:r>
      <w:bookmarkEnd w:id="107"/>
      <w:bookmarkEnd w:id="108"/>
      <w:bookmarkEnd w:id="109"/>
    </w:p>
    <w:p w:rsidR="00FE4A0A" w:rsidRPr="00EA1002" w:rsidRDefault="00FE4A0A">
      <w:pPr>
        <w:rPr>
          <w:b/>
        </w:rPr>
      </w:pPr>
      <w:r w:rsidRPr="00EA1002">
        <w:t xml:space="preserve">In addition to the Approval Process established by the ICD-10 PMO, the Risk Management Process requires an escalation process to </w:t>
      </w:r>
      <w:r w:rsidR="008862AB">
        <w:t>address</w:t>
      </w:r>
      <w:r w:rsidRPr="00EA1002">
        <w:t xml:space="preserve"> potential conflicts and disagreements. </w:t>
      </w:r>
      <w:r w:rsidR="00746250">
        <w:t xml:space="preserve"> </w:t>
      </w:r>
      <w:r w:rsidRPr="00EA1002">
        <w:t xml:space="preserve">The ICD-10 PMO has the authority to close the risk. </w:t>
      </w:r>
      <w:r w:rsidR="00746250">
        <w:t xml:space="preserve"> </w:t>
      </w:r>
      <w:r w:rsidRPr="00EA1002">
        <w:t xml:space="preserve">When the Risk Owner disagrees with the PMO Manager, he or she can appeal to the ICD-10 Executive Sponsor for further clarification and possible intervention. </w:t>
      </w:r>
    </w:p>
    <w:p w:rsidR="00FE4A0A" w:rsidRPr="00FE4A0A" w:rsidRDefault="00FE4A0A" w:rsidP="00DB5DFA">
      <w:pPr>
        <w:pStyle w:val="Heading1"/>
      </w:pPr>
      <w:bookmarkStart w:id="110" w:name="_Toc278356880"/>
      <w:r w:rsidRPr="00FE4A0A">
        <w:t>Suggested Risk Reporting</w:t>
      </w:r>
      <w:bookmarkEnd w:id="110"/>
      <w:r w:rsidRPr="00FE4A0A">
        <w:t xml:space="preserve"> </w:t>
      </w:r>
    </w:p>
    <w:p w:rsidR="00FE4A0A" w:rsidRDefault="00FE4A0A">
      <w:r w:rsidRPr="00EA1002">
        <w:t xml:space="preserve">The following </w:t>
      </w:r>
      <w:r w:rsidR="00A82FD2">
        <w:t xml:space="preserve">Core Set of Risk </w:t>
      </w:r>
      <w:r w:rsidRPr="00EA1002">
        <w:t>reports should be generated by the Risk</w:t>
      </w:r>
      <w:r>
        <w:t xml:space="preserve"> Reporting System by the SMA</w:t>
      </w:r>
      <w:r w:rsidR="00A82FD2">
        <w:t>, as recommended by the SMA</w:t>
      </w:r>
      <w:r>
        <w:t xml:space="preserve">.  </w:t>
      </w:r>
      <w:r w:rsidR="00A82FD2">
        <w:t xml:space="preserve">However the SMA may identify other reports deemed of appropriate value.  The SMA should determine what additional reporting is required to effectively enable the risk management process.  </w:t>
      </w:r>
      <w:r>
        <w:fldChar w:fldCharType="begin"/>
      </w:r>
      <w:r>
        <w:instrText xml:space="preserve"> REF _Ref277768186 \h </w:instrText>
      </w:r>
      <w:r>
        <w:fldChar w:fldCharType="separate"/>
      </w:r>
      <w:r w:rsidR="008360A4" w:rsidRPr="000014B3">
        <w:t xml:space="preserve">Table </w:t>
      </w:r>
      <w:r w:rsidR="008360A4">
        <w:rPr>
          <w:noProof/>
        </w:rPr>
        <w:t>7</w:t>
      </w:r>
      <w:r>
        <w:fldChar w:fldCharType="end"/>
      </w:r>
      <w:r>
        <w:t xml:space="preserve"> outlines recommended risk reports. </w:t>
      </w:r>
    </w:p>
    <w:p w:rsidR="008862AB" w:rsidRPr="00EA1002" w:rsidRDefault="008862AB"/>
    <w:p w:rsidR="00FE4A0A" w:rsidRPr="00EA1002" w:rsidRDefault="00FE4A0A">
      <w:r w:rsidRPr="00EA1002">
        <w:rPr>
          <w:b/>
        </w:rPr>
        <w:t xml:space="preserve">Generated: </w:t>
      </w:r>
      <w:r w:rsidRPr="00EA1002">
        <w:t>Indicates the risk report owner</w:t>
      </w:r>
    </w:p>
    <w:p w:rsidR="00FE4A0A" w:rsidRPr="00EA1002" w:rsidRDefault="00FE4A0A">
      <w:r w:rsidRPr="00EA1002">
        <w:rPr>
          <w:b/>
        </w:rPr>
        <w:t xml:space="preserve">Report Name: </w:t>
      </w:r>
      <w:r w:rsidRPr="00EA1002">
        <w:t>Indicates the name of the report</w:t>
      </w:r>
    </w:p>
    <w:p w:rsidR="00FE4A0A" w:rsidRPr="00EA1002" w:rsidRDefault="00FE4A0A">
      <w:r w:rsidRPr="00EA1002">
        <w:rPr>
          <w:b/>
        </w:rPr>
        <w:t xml:space="preserve">Contents: </w:t>
      </w:r>
      <w:r w:rsidRPr="00EA1002">
        <w:t>Indicates the report content and layout</w:t>
      </w:r>
    </w:p>
    <w:p w:rsidR="00FE4A0A" w:rsidRPr="00EA1002" w:rsidRDefault="00FE4A0A">
      <w:r w:rsidRPr="00EA1002">
        <w:rPr>
          <w:b/>
        </w:rPr>
        <w:t xml:space="preserve">Sort Criteria: </w:t>
      </w:r>
      <w:r w:rsidRPr="00EA1002">
        <w:t>Indicates the report sorting functionality that the report should account for.</w:t>
      </w:r>
    </w:p>
    <w:p w:rsidR="00FE4A0A" w:rsidRPr="000014B3" w:rsidRDefault="00FE4A0A" w:rsidP="00FE4A0A">
      <w:pPr>
        <w:pStyle w:val="Caption"/>
        <w:rPr>
          <w:sz w:val="24"/>
          <w:szCs w:val="24"/>
        </w:rPr>
      </w:pPr>
      <w:bookmarkStart w:id="111" w:name="_Ref277768186"/>
      <w:bookmarkStart w:id="112" w:name="_Toc289696164"/>
      <w:r w:rsidRPr="000014B3">
        <w:rPr>
          <w:sz w:val="24"/>
          <w:szCs w:val="24"/>
        </w:rPr>
        <w:t xml:space="preserve">Table </w:t>
      </w:r>
      <w:r w:rsidRPr="000014B3">
        <w:rPr>
          <w:sz w:val="24"/>
          <w:szCs w:val="24"/>
        </w:rPr>
        <w:fldChar w:fldCharType="begin"/>
      </w:r>
      <w:r w:rsidRPr="000014B3">
        <w:rPr>
          <w:sz w:val="24"/>
          <w:szCs w:val="24"/>
        </w:rPr>
        <w:instrText xml:space="preserve"> SEQ Table \* ARABIC </w:instrText>
      </w:r>
      <w:r w:rsidRPr="000014B3">
        <w:rPr>
          <w:sz w:val="24"/>
          <w:szCs w:val="24"/>
        </w:rPr>
        <w:fldChar w:fldCharType="separate"/>
      </w:r>
      <w:r w:rsidR="0038096C">
        <w:rPr>
          <w:noProof/>
          <w:sz w:val="24"/>
          <w:szCs w:val="24"/>
        </w:rPr>
        <w:t>7</w:t>
      </w:r>
      <w:r w:rsidRPr="000014B3">
        <w:rPr>
          <w:sz w:val="24"/>
          <w:szCs w:val="24"/>
        </w:rPr>
        <w:fldChar w:fldCharType="end"/>
      </w:r>
      <w:bookmarkEnd w:id="111"/>
      <w:r w:rsidR="0075662F">
        <w:rPr>
          <w:sz w:val="24"/>
          <w:szCs w:val="24"/>
        </w:rPr>
        <w:t>:</w:t>
      </w:r>
      <w:r w:rsidRPr="000014B3">
        <w:rPr>
          <w:sz w:val="24"/>
          <w:szCs w:val="24"/>
        </w:rPr>
        <w:t xml:space="preserve"> Recommended Risk Reports</w:t>
      </w:r>
      <w:bookmarkEnd w:id="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1836"/>
        <w:gridCol w:w="2548"/>
        <w:gridCol w:w="3311"/>
      </w:tblGrid>
      <w:tr w:rsidR="00FE4A0A" w:rsidRPr="00EA1002" w:rsidTr="00FE4A0A">
        <w:trPr>
          <w:tblHeader/>
        </w:trPr>
        <w:tc>
          <w:tcPr>
            <w:tcW w:w="2593" w:type="dxa"/>
            <w:shd w:val="clear" w:color="auto" w:fill="4F81BD"/>
          </w:tcPr>
          <w:p w:rsidR="00FE4A0A" w:rsidRPr="00675FD6" w:rsidRDefault="00FE4A0A" w:rsidP="001513D8">
            <w:pPr>
              <w:jc w:val="center"/>
              <w:rPr>
                <w:b/>
                <w:bCs/>
                <w:color w:val="FFFFFF"/>
              </w:rPr>
            </w:pPr>
            <w:r w:rsidRPr="00675FD6">
              <w:rPr>
                <w:b/>
                <w:bCs/>
                <w:color w:val="FFFFFF"/>
              </w:rPr>
              <w:t>Generated</w:t>
            </w:r>
          </w:p>
        </w:tc>
        <w:tc>
          <w:tcPr>
            <w:tcW w:w="2573" w:type="dxa"/>
            <w:shd w:val="clear" w:color="auto" w:fill="4F81BD"/>
          </w:tcPr>
          <w:p w:rsidR="00FE4A0A" w:rsidRPr="00675FD6" w:rsidRDefault="00FE4A0A" w:rsidP="001513D8">
            <w:pPr>
              <w:jc w:val="center"/>
              <w:rPr>
                <w:b/>
                <w:bCs/>
                <w:color w:val="FFFFFF"/>
              </w:rPr>
            </w:pPr>
            <w:r w:rsidRPr="00675FD6">
              <w:rPr>
                <w:b/>
                <w:bCs/>
                <w:color w:val="FFFFFF"/>
              </w:rPr>
              <w:t>Report Name</w:t>
            </w:r>
          </w:p>
        </w:tc>
        <w:tc>
          <w:tcPr>
            <w:tcW w:w="3464" w:type="dxa"/>
            <w:shd w:val="clear" w:color="auto" w:fill="4F81BD"/>
          </w:tcPr>
          <w:p w:rsidR="00FE4A0A" w:rsidRPr="00675FD6" w:rsidRDefault="00FE4A0A" w:rsidP="001513D8">
            <w:pPr>
              <w:jc w:val="center"/>
              <w:rPr>
                <w:b/>
                <w:bCs/>
                <w:color w:val="FFFFFF"/>
              </w:rPr>
            </w:pPr>
            <w:r w:rsidRPr="00675FD6">
              <w:rPr>
                <w:b/>
                <w:bCs/>
                <w:color w:val="FFFFFF"/>
              </w:rPr>
              <w:t>Contents</w:t>
            </w:r>
          </w:p>
        </w:tc>
        <w:tc>
          <w:tcPr>
            <w:tcW w:w="4546" w:type="dxa"/>
            <w:shd w:val="clear" w:color="auto" w:fill="4F81BD"/>
          </w:tcPr>
          <w:p w:rsidR="00FE4A0A" w:rsidRPr="00675FD6" w:rsidRDefault="00FE4A0A" w:rsidP="001513D8">
            <w:pPr>
              <w:jc w:val="center"/>
              <w:rPr>
                <w:b/>
                <w:bCs/>
                <w:color w:val="FFFFFF"/>
              </w:rPr>
            </w:pPr>
            <w:r w:rsidRPr="00675FD6">
              <w:rPr>
                <w:b/>
                <w:bCs/>
                <w:color w:val="FFFFFF"/>
              </w:rPr>
              <w:t>Sort Criteria</w:t>
            </w:r>
          </w:p>
        </w:tc>
      </w:tr>
      <w:tr w:rsidR="00FE4A0A" w:rsidRPr="00EA1002" w:rsidTr="00FE4A0A">
        <w:tc>
          <w:tcPr>
            <w:tcW w:w="2593" w:type="dxa"/>
          </w:tcPr>
          <w:p w:rsidR="00FE4A0A" w:rsidRPr="00EA1002" w:rsidRDefault="00FE4A0A">
            <w:pPr>
              <w:rPr>
                <w:b/>
                <w:bCs/>
              </w:rPr>
            </w:pPr>
            <w:r w:rsidRPr="00EA1002">
              <w:rPr>
                <w:b/>
                <w:bCs/>
              </w:rPr>
              <w:t>As needed by PMO team</w:t>
            </w:r>
          </w:p>
        </w:tc>
        <w:tc>
          <w:tcPr>
            <w:tcW w:w="2573" w:type="dxa"/>
          </w:tcPr>
          <w:p w:rsidR="00FE4A0A" w:rsidRPr="00EA1002" w:rsidRDefault="00FE4A0A">
            <w:r w:rsidRPr="00EA1002">
              <w:rPr>
                <w:b/>
                <w:bCs/>
              </w:rPr>
              <w:t>Executive Risk Summary</w:t>
            </w:r>
          </w:p>
        </w:tc>
        <w:tc>
          <w:tcPr>
            <w:tcW w:w="3464" w:type="dxa"/>
          </w:tcPr>
          <w:p w:rsidR="00FE4A0A" w:rsidRPr="00EA1002" w:rsidRDefault="00F3107E" w:rsidP="00F3107E">
            <w:r>
              <w:t>U</w:t>
            </w:r>
            <w:r w:rsidR="00FE4A0A" w:rsidRPr="00EA1002">
              <w:t>sed for reporting on risks at the executive level.  Composed of three separate reports:  Risk Overview, Risk Stats</w:t>
            </w:r>
            <w:r w:rsidR="008862AB">
              <w:t>,</w:t>
            </w:r>
            <w:r w:rsidR="00FE4A0A" w:rsidRPr="00EA1002">
              <w:t xml:space="preserve"> and Top Risks. </w:t>
            </w:r>
          </w:p>
        </w:tc>
        <w:tc>
          <w:tcPr>
            <w:tcW w:w="4546" w:type="dxa"/>
          </w:tcPr>
          <w:p w:rsidR="00FE4A0A" w:rsidRPr="00EA1002" w:rsidRDefault="00FE4A0A" w:rsidP="00AB694D">
            <w:pPr>
              <w:numPr>
                <w:ilvl w:val="0"/>
                <w:numId w:val="29"/>
              </w:numPr>
            </w:pPr>
            <w:r w:rsidRPr="00EA1002">
              <w:t>State (Open)</w:t>
            </w:r>
          </w:p>
          <w:p w:rsidR="00FE4A0A" w:rsidRPr="00EA1002" w:rsidRDefault="00FE4A0A" w:rsidP="00AB694D">
            <w:pPr>
              <w:numPr>
                <w:ilvl w:val="0"/>
                <w:numId w:val="29"/>
              </w:numPr>
            </w:pPr>
            <w:r w:rsidRPr="00EA1002">
              <w:t>Impact</w:t>
            </w:r>
          </w:p>
          <w:p w:rsidR="00FE4A0A" w:rsidRPr="00EA1002" w:rsidRDefault="00FE4A0A" w:rsidP="00AB694D">
            <w:pPr>
              <w:numPr>
                <w:ilvl w:val="0"/>
                <w:numId w:val="29"/>
              </w:numPr>
            </w:pPr>
            <w:r w:rsidRPr="00EA1002">
              <w:t>Escalation (1-Program Directors)</w:t>
            </w:r>
          </w:p>
        </w:tc>
      </w:tr>
      <w:tr w:rsidR="00FE4A0A" w:rsidRPr="00EA1002" w:rsidTr="00FE4A0A">
        <w:tc>
          <w:tcPr>
            <w:tcW w:w="2593" w:type="dxa"/>
            <w:shd w:val="clear" w:color="auto" w:fill="DBE5F1"/>
          </w:tcPr>
          <w:p w:rsidR="00FE4A0A" w:rsidRPr="00EA1002" w:rsidRDefault="00FE4A0A">
            <w:pPr>
              <w:rPr>
                <w:b/>
                <w:bCs/>
              </w:rPr>
            </w:pPr>
            <w:r w:rsidRPr="00EA1002">
              <w:rPr>
                <w:b/>
                <w:bCs/>
              </w:rPr>
              <w:t>As needed by PMO team</w:t>
            </w:r>
          </w:p>
        </w:tc>
        <w:tc>
          <w:tcPr>
            <w:tcW w:w="2573" w:type="dxa"/>
            <w:shd w:val="clear" w:color="auto" w:fill="DBE5F1"/>
          </w:tcPr>
          <w:p w:rsidR="00FE4A0A" w:rsidRPr="00EA1002" w:rsidRDefault="00FE4A0A" w:rsidP="00FE4A0A">
            <w:pPr>
              <w:rPr>
                <w:b/>
                <w:bCs/>
              </w:rPr>
            </w:pPr>
            <w:r w:rsidRPr="00EA1002">
              <w:rPr>
                <w:b/>
                <w:bCs/>
              </w:rPr>
              <w:t>All Risks Detailed Report</w:t>
            </w:r>
          </w:p>
        </w:tc>
        <w:tc>
          <w:tcPr>
            <w:tcW w:w="3464" w:type="dxa"/>
            <w:shd w:val="clear" w:color="auto" w:fill="DBE5F1"/>
          </w:tcPr>
          <w:p w:rsidR="00FE4A0A" w:rsidRPr="00EA1002" w:rsidRDefault="00FE4A0A">
            <w:r w:rsidRPr="00EA1002">
              <w:t xml:space="preserve">Ability to filter by project, severity or elevate to sponsor field.  Sorts all Risks by severity.  </w:t>
            </w:r>
          </w:p>
        </w:tc>
        <w:tc>
          <w:tcPr>
            <w:tcW w:w="4546" w:type="dxa"/>
            <w:shd w:val="clear" w:color="auto" w:fill="DBE5F1"/>
          </w:tcPr>
          <w:p w:rsidR="00FE4A0A" w:rsidRPr="00EA1002" w:rsidRDefault="00FE4A0A" w:rsidP="00AB694D">
            <w:pPr>
              <w:numPr>
                <w:ilvl w:val="0"/>
                <w:numId w:val="33"/>
              </w:numPr>
            </w:pPr>
            <w:r w:rsidRPr="00EA1002">
              <w:t>State (Open)</w:t>
            </w:r>
          </w:p>
          <w:p w:rsidR="00FE4A0A" w:rsidRPr="00EA1002" w:rsidRDefault="00FE4A0A" w:rsidP="00AB694D">
            <w:pPr>
              <w:numPr>
                <w:ilvl w:val="0"/>
                <w:numId w:val="33"/>
              </w:numPr>
            </w:pPr>
            <w:r w:rsidRPr="00EA1002">
              <w:t>Impact</w:t>
            </w:r>
          </w:p>
          <w:p w:rsidR="00FE4A0A" w:rsidRPr="00EA1002" w:rsidRDefault="00FE4A0A" w:rsidP="00AB694D">
            <w:pPr>
              <w:numPr>
                <w:ilvl w:val="0"/>
                <w:numId w:val="33"/>
              </w:numPr>
            </w:pPr>
            <w:r w:rsidRPr="00EA1002">
              <w:t>Escalation (1-Program Directors)</w:t>
            </w:r>
          </w:p>
        </w:tc>
      </w:tr>
      <w:tr w:rsidR="00FE4A0A" w:rsidRPr="00EA1002" w:rsidTr="00FE4A0A">
        <w:tc>
          <w:tcPr>
            <w:tcW w:w="2593" w:type="dxa"/>
          </w:tcPr>
          <w:p w:rsidR="00FE4A0A" w:rsidRPr="00EA1002" w:rsidRDefault="00FE4A0A">
            <w:pPr>
              <w:rPr>
                <w:b/>
                <w:bCs/>
              </w:rPr>
            </w:pPr>
            <w:r w:rsidRPr="00EA1002">
              <w:rPr>
                <w:b/>
                <w:bCs/>
              </w:rPr>
              <w:t>As needed by Teams</w:t>
            </w:r>
          </w:p>
        </w:tc>
        <w:tc>
          <w:tcPr>
            <w:tcW w:w="2573" w:type="dxa"/>
          </w:tcPr>
          <w:p w:rsidR="00FE4A0A" w:rsidRPr="00EA1002" w:rsidRDefault="00FE4A0A" w:rsidP="00FE4A0A">
            <w:pPr>
              <w:rPr>
                <w:b/>
                <w:bCs/>
              </w:rPr>
            </w:pPr>
            <w:r w:rsidRPr="00EA1002">
              <w:rPr>
                <w:b/>
                <w:bCs/>
              </w:rPr>
              <w:t>Risk by Owner</w:t>
            </w:r>
          </w:p>
        </w:tc>
        <w:tc>
          <w:tcPr>
            <w:tcW w:w="3464" w:type="dxa"/>
          </w:tcPr>
          <w:p w:rsidR="00FE4A0A" w:rsidRPr="00EA1002" w:rsidRDefault="00FE4A0A">
            <w:r w:rsidRPr="00EA1002">
              <w:t xml:space="preserve">Ability to filter by Project, System Risk Exposure/Score, </w:t>
            </w:r>
            <w:r w:rsidRPr="00EA1002">
              <w:lastRenderedPageBreak/>
              <w:t>Owner</w:t>
            </w:r>
            <w:r w:rsidR="00F3107E">
              <w:t>,</w:t>
            </w:r>
            <w:r w:rsidRPr="00EA1002">
              <w:t xml:space="preserve"> and Next Review date.  Sorts all Risks by Risk Exposure/Score. </w:t>
            </w:r>
          </w:p>
        </w:tc>
        <w:tc>
          <w:tcPr>
            <w:tcW w:w="4546" w:type="dxa"/>
          </w:tcPr>
          <w:p w:rsidR="00FE4A0A" w:rsidRPr="00EA1002" w:rsidRDefault="00FE4A0A" w:rsidP="00AB694D">
            <w:pPr>
              <w:numPr>
                <w:ilvl w:val="0"/>
                <w:numId w:val="32"/>
              </w:numPr>
            </w:pPr>
            <w:r w:rsidRPr="00EA1002">
              <w:lastRenderedPageBreak/>
              <w:t>State (Open)</w:t>
            </w:r>
          </w:p>
          <w:p w:rsidR="00FE4A0A" w:rsidRPr="00EA1002" w:rsidRDefault="00FE4A0A" w:rsidP="00AB694D">
            <w:pPr>
              <w:numPr>
                <w:ilvl w:val="0"/>
                <w:numId w:val="32"/>
              </w:numPr>
            </w:pPr>
            <w:r w:rsidRPr="00EA1002">
              <w:t>Impact</w:t>
            </w:r>
          </w:p>
          <w:p w:rsidR="00FE4A0A" w:rsidRPr="00EA1002" w:rsidRDefault="00FE4A0A" w:rsidP="00AB694D">
            <w:pPr>
              <w:numPr>
                <w:ilvl w:val="0"/>
                <w:numId w:val="32"/>
              </w:numPr>
            </w:pPr>
            <w:r w:rsidRPr="00EA1002">
              <w:t xml:space="preserve">Escalation (1-Program </w:t>
            </w:r>
            <w:r w:rsidRPr="00EA1002">
              <w:lastRenderedPageBreak/>
              <w:t>Directors)</w:t>
            </w:r>
          </w:p>
        </w:tc>
      </w:tr>
      <w:tr w:rsidR="00FE4A0A" w:rsidRPr="00EA1002" w:rsidTr="00FE4A0A">
        <w:trPr>
          <w:trHeight w:val="1385"/>
        </w:trPr>
        <w:tc>
          <w:tcPr>
            <w:tcW w:w="2593" w:type="dxa"/>
            <w:shd w:val="clear" w:color="auto" w:fill="DBE5F1"/>
          </w:tcPr>
          <w:p w:rsidR="00FE4A0A" w:rsidRPr="00EA1002" w:rsidRDefault="00FE4A0A">
            <w:pPr>
              <w:rPr>
                <w:b/>
                <w:bCs/>
              </w:rPr>
            </w:pPr>
            <w:r w:rsidRPr="00EA1002">
              <w:rPr>
                <w:b/>
                <w:bCs/>
              </w:rPr>
              <w:lastRenderedPageBreak/>
              <w:t>Weekly by PMO Team</w:t>
            </w:r>
          </w:p>
        </w:tc>
        <w:tc>
          <w:tcPr>
            <w:tcW w:w="2573" w:type="dxa"/>
            <w:shd w:val="clear" w:color="auto" w:fill="DBE5F1"/>
          </w:tcPr>
          <w:p w:rsidR="00FE4A0A" w:rsidRPr="00EA1002" w:rsidRDefault="00FE4A0A" w:rsidP="00FE4A0A">
            <w:pPr>
              <w:rPr>
                <w:b/>
                <w:bCs/>
              </w:rPr>
            </w:pPr>
            <w:r w:rsidRPr="00EA1002">
              <w:rPr>
                <w:b/>
                <w:bCs/>
              </w:rPr>
              <w:t>Risk Detail</w:t>
            </w:r>
          </w:p>
        </w:tc>
        <w:tc>
          <w:tcPr>
            <w:tcW w:w="3464" w:type="dxa"/>
            <w:shd w:val="clear" w:color="auto" w:fill="DBE5F1"/>
          </w:tcPr>
          <w:p w:rsidR="00FE4A0A" w:rsidRPr="00EA1002" w:rsidRDefault="00FE4A0A" w:rsidP="00FE4A0A">
            <w:r w:rsidRPr="00EA1002">
              <w:t>Ability to filter by Project, System Risk Exposure/Score, Owner</w:t>
            </w:r>
            <w:r w:rsidR="00F3107E">
              <w:t>,</w:t>
            </w:r>
            <w:r w:rsidRPr="00EA1002">
              <w:t xml:space="preserve"> and Next Review date.  Sorts all Risks by Risk Exposure/Score. </w:t>
            </w:r>
            <w:r w:rsidR="00F3107E">
              <w:t xml:space="preserve"> </w:t>
            </w:r>
            <w:r w:rsidRPr="00EA1002">
              <w:t>Will be used primarily within ICD-10 Implementation for the weekly management of Risks.</w:t>
            </w:r>
          </w:p>
        </w:tc>
        <w:tc>
          <w:tcPr>
            <w:tcW w:w="4546" w:type="dxa"/>
            <w:shd w:val="clear" w:color="auto" w:fill="DBE5F1"/>
          </w:tcPr>
          <w:p w:rsidR="00FE4A0A" w:rsidRPr="00EA1002" w:rsidRDefault="00FE4A0A" w:rsidP="00AB694D">
            <w:pPr>
              <w:numPr>
                <w:ilvl w:val="0"/>
                <w:numId w:val="31"/>
              </w:numPr>
            </w:pPr>
            <w:r w:rsidRPr="00EA1002">
              <w:t>State (Open)</w:t>
            </w:r>
          </w:p>
          <w:p w:rsidR="00FE4A0A" w:rsidRPr="00EA1002" w:rsidRDefault="00FE4A0A" w:rsidP="00AB694D">
            <w:pPr>
              <w:numPr>
                <w:ilvl w:val="0"/>
                <w:numId w:val="31"/>
              </w:numPr>
            </w:pPr>
            <w:r w:rsidRPr="00EA1002">
              <w:t>Impact</w:t>
            </w:r>
          </w:p>
          <w:p w:rsidR="00FE4A0A" w:rsidRPr="00EA1002" w:rsidRDefault="00FE4A0A" w:rsidP="00AB694D">
            <w:pPr>
              <w:numPr>
                <w:ilvl w:val="0"/>
                <w:numId w:val="31"/>
              </w:numPr>
            </w:pPr>
            <w:r w:rsidRPr="00EA1002">
              <w:t>Escalation (1-Program Directors)</w:t>
            </w:r>
          </w:p>
        </w:tc>
      </w:tr>
      <w:tr w:rsidR="00FE4A0A" w:rsidRPr="00EA1002" w:rsidTr="00FE4A0A">
        <w:tc>
          <w:tcPr>
            <w:tcW w:w="2593" w:type="dxa"/>
          </w:tcPr>
          <w:p w:rsidR="00FE4A0A" w:rsidRPr="00EA1002" w:rsidRDefault="00FE4A0A">
            <w:pPr>
              <w:rPr>
                <w:b/>
                <w:bCs/>
              </w:rPr>
            </w:pPr>
            <w:r w:rsidRPr="00EA1002">
              <w:rPr>
                <w:b/>
                <w:bCs/>
              </w:rPr>
              <w:t>As needed by Teams</w:t>
            </w:r>
          </w:p>
        </w:tc>
        <w:tc>
          <w:tcPr>
            <w:tcW w:w="2573" w:type="dxa"/>
          </w:tcPr>
          <w:p w:rsidR="00FE4A0A" w:rsidRPr="00EA1002" w:rsidRDefault="00FE4A0A">
            <w:r w:rsidRPr="00EA1002">
              <w:rPr>
                <w:b/>
                <w:bCs/>
              </w:rPr>
              <w:t>Risk Summary</w:t>
            </w:r>
          </w:p>
        </w:tc>
        <w:tc>
          <w:tcPr>
            <w:tcW w:w="3464" w:type="dxa"/>
          </w:tcPr>
          <w:p w:rsidR="00FE4A0A" w:rsidRPr="00EA1002" w:rsidRDefault="00FE4A0A">
            <w:r w:rsidRPr="00EA1002">
              <w:t>Ability to filter by Project, System Risk Exposure/Score, Owner</w:t>
            </w:r>
            <w:r w:rsidR="00F3107E">
              <w:t>,</w:t>
            </w:r>
            <w:r w:rsidRPr="00EA1002">
              <w:t xml:space="preserve"> and Next Review date.  Sorts all Risks by Risk Exposure/Score.</w:t>
            </w:r>
          </w:p>
        </w:tc>
        <w:tc>
          <w:tcPr>
            <w:tcW w:w="4546" w:type="dxa"/>
          </w:tcPr>
          <w:p w:rsidR="00FE4A0A" w:rsidRPr="00EA1002" w:rsidRDefault="00FE4A0A" w:rsidP="00AB694D">
            <w:pPr>
              <w:numPr>
                <w:ilvl w:val="0"/>
                <w:numId w:val="30"/>
              </w:numPr>
            </w:pPr>
            <w:r w:rsidRPr="00EA1002">
              <w:t>State (Open)</w:t>
            </w:r>
          </w:p>
          <w:p w:rsidR="00FE4A0A" w:rsidRPr="00EA1002" w:rsidRDefault="00FE4A0A" w:rsidP="00AB694D">
            <w:pPr>
              <w:numPr>
                <w:ilvl w:val="0"/>
                <w:numId w:val="30"/>
              </w:numPr>
            </w:pPr>
            <w:r w:rsidRPr="00EA1002">
              <w:t>Impact</w:t>
            </w:r>
          </w:p>
          <w:p w:rsidR="00FE4A0A" w:rsidRPr="00EA1002" w:rsidRDefault="00FE4A0A" w:rsidP="00AB694D">
            <w:pPr>
              <w:numPr>
                <w:ilvl w:val="0"/>
                <w:numId w:val="30"/>
              </w:numPr>
            </w:pPr>
            <w:r w:rsidRPr="00EA1002">
              <w:t>Escalation (1-Program Directors)</w:t>
            </w:r>
          </w:p>
        </w:tc>
      </w:tr>
    </w:tbl>
    <w:p w:rsidR="00A82FD2" w:rsidRDefault="00A82FD2" w:rsidP="00A82FD2">
      <w:pPr>
        <w:pStyle w:val="Heading1"/>
        <w:numPr>
          <w:ilvl w:val="0"/>
          <w:numId w:val="0"/>
        </w:numPr>
        <w:rPr>
          <w:rFonts w:ascii="Times New Roman" w:hAnsi="Times New Roman" w:cs="Times New Roman"/>
          <w:b w:val="0"/>
          <w:bCs w:val="0"/>
          <w:kern w:val="0"/>
          <w:sz w:val="24"/>
          <w:szCs w:val="24"/>
        </w:rPr>
      </w:pPr>
      <w:bookmarkStart w:id="113" w:name="_Toc211912674"/>
      <w:bookmarkEnd w:id="22"/>
      <w:bookmarkEnd w:id="113"/>
      <w:r w:rsidRPr="00A82FD2">
        <w:rPr>
          <w:rFonts w:ascii="Times New Roman" w:hAnsi="Times New Roman" w:cs="Times New Roman"/>
          <w:b w:val="0"/>
          <w:bCs w:val="0"/>
          <w:kern w:val="0"/>
          <w:sz w:val="24"/>
          <w:szCs w:val="24"/>
        </w:rPr>
        <w:t>The items provided in this Risk Management Plan are intended to be an aide/guide to the SMAs in their efforts to manage the program risks.</w:t>
      </w:r>
      <w:bookmarkStart w:id="114" w:name="_Toc278356881"/>
    </w:p>
    <w:p w:rsidR="0009011A" w:rsidRDefault="0009011A" w:rsidP="0009011A">
      <w:pPr>
        <w:pStyle w:val="Heading1"/>
        <w:numPr>
          <w:ilvl w:val="0"/>
          <w:numId w:val="0"/>
        </w:numPr>
        <w:ind w:left="360" w:hanging="360"/>
      </w:pPr>
    </w:p>
    <w:p w:rsidR="0009011A" w:rsidRDefault="0009011A" w:rsidP="0009011A">
      <w:pPr>
        <w:pStyle w:val="Heading1"/>
        <w:numPr>
          <w:ilvl w:val="0"/>
          <w:numId w:val="0"/>
        </w:numPr>
        <w:ind w:left="360" w:hanging="360"/>
      </w:pPr>
    </w:p>
    <w:p w:rsidR="0009011A" w:rsidRDefault="0009011A" w:rsidP="0009011A">
      <w:pPr>
        <w:pStyle w:val="Heading1"/>
        <w:numPr>
          <w:ilvl w:val="0"/>
          <w:numId w:val="0"/>
        </w:numPr>
        <w:ind w:left="360" w:hanging="360"/>
      </w:pPr>
    </w:p>
    <w:p w:rsidR="0009011A" w:rsidRDefault="0009011A" w:rsidP="0009011A">
      <w:pPr>
        <w:pStyle w:val="Heading1"/>
        <w:numPr>
          <w:ilvl w:val="0"/>
          <w:numId w:val="0"/>
        </w:numPr>
        <w:ind w:left="360" w:hanging="360"/>
      </w:pPr>
    </w:p>
    <w:p w:rsidR="0009011A" w:rsidRDefault="0009011A" w:rsidP="0009011A">
      <w:pPr>
        <w:pStyle w:val="Heading1"/>
        <w:numPr>
          <w:ilvl w:val="0"/>
          <w:numId w:val="0"/>
        </w:numPr>
        <w:ind w:left="360" w:hanging="360"/>
      </w:pPr>
    </w:p>
    <w:p w:rsidR="0009011A" w:rsidRDefault="0009011A" w:rsidP="0009011A">
      <w:pPr>
        <w:pStyle w:val="Heading1"/>
        <w:numPr>
          <w:ilvl w:val="0"/>
          <w:numId w:val="0"/>
        </w:numPr>
        <w:ind w:left="360" w:hanging="360"/>
      </w:pPr>
    </w:p>
    <w:p w:rsidR="0009011A" w:rsidRPr="0009011A" w:rsidRDefault="0009011A" w:rsidP="0009011A"/>
    <w:p w:rsidR="00440345" w:rsidRDefault="00FE4A0A" w:rsidP="0009011A">
      <w:pPr>
        <w:pStyle w:val="Heading1"/>
        <w:numPr>
          <w:ilvl w:val="0"/>
          <w:numId w:val="0"/>
        </w:numPr>
        <w:ind w:left="360" w:hanging="360"/>
      </w:pPr>
      <w:r w:rsidRPr="00FE4A0A">
        <w:lastRenderedPageBreak/>
        <w:t>Appendix: SMA Medicaid Information Technology Architecture (MITA) Risks</w:t>
      </w:r>
      <w:bookmarkEnd w:id="114"/>
    </w:p>
    <w:p w:rsidR="00FE4A0A" w:rsidRPr="00FE4A0A" w:rsidRDefault="00440345" w:rsidP="00440345">
      <w:r>
        <w:t>Note: For this appendix, p</w:t>
      </w:r>
      <w:r w:rsidR="00FE4A0A" w:rsidRPr="00FE4A0A">
        <w:t>lease refer to the MITA Impact Analysis</w:t>
      </w:r>
      <w:r>
        <w:t>.</w:t>
      </w:r>
    </w:p>
    <w:p w:rsidR="00FE4A0A" w:rsidRPr="00A83B42" w:rsidRDefault="0009011A" w:rsidP="0009011A">
      <w:pPr>
        <w:pStyle w:val="Heading2"/>
        <w:numPr>
          <w:ilvl w:val="0"/>
          <w:numId w:val="0"/>
        </w:numPr>
        <w:rPr>
          <w:rStyle w:val="Strong"/>
          <w:rFonts w:ascii="Arial Bold" w:hAnsi="Arial Bold" w:cs="Arial"/>
          <w:b/>
        </w:rPr>
      </w:pPr>
      <w:bookmarkStart w:id="115" w:name="_Toc277769796"/>
      <w:bookmarkStart w:id="116" w:name="_Toc278356882"/>
      <w:proofErr w:type="gramStart"/>
      <w:r>
        <w:rPr>
          <w:rStyle w:val="Strong"/>
          <w:rFonts w:ascii="Arial Bold" w:hAnsi="Arial Bold" w:cs="Arial"/>
          <w:b/>
        </w:rPr>
        <w:t xml:space="preserve">1.1  </w:t>
      </w:r>
      <w:r w:rsidR="00FE4A0A" w:rsidRPr="00A83B42">
        <w:rPr>
          <w:rStyle w:val="Strong"/>
          <w:rFonts w:ascii="Arial Bold" w:hAnsi="Arial Bold" w:cs="Arial"/>
          <w:b/>
        </w:rPr>
        <w:t>Purpose</w:t>
      </w:r>
      <w:bookmarkEnd w:id="115"/>
      <w:bookmarkEnd w:id="116"/>
      <w:proofErr w:type="gramEnd"/>
    </w:p>
    <w:p w:rsidR="00FE4A0A" w:rsidRPr="00EA1002" w:rsidRDefault="00FE4A0A" w:rsidP="00FE4A0A">
      <w:r w:rsidRPr="00EA1002">
        <w:t>This document identifies risks SMAs may face during ICD-10 Implementation.  The document categorizes risks using the MITA Business Framework (Version 2).  SMAs should evaluate all business processes to identify if there are additional risks based on the SMAs unique business processes, policies</w:t>
      </w:r>
      <w:r w:rsidR="00F3107E">
        <w:t>,</w:t>
      </w:r>
      <w:r w:rsidRPr="00EA1002">
        <w:t xml:space="preserve"> and systems.</w:t>
      </w:r>
    </w:p>
    <w:p w:rsidR="00FE4A0A" w:rsidRPr="00EA1002" w:rsidRDefault="00FE4A0A" w:rsidP="00FE4A0A"/>
    <w:p w:rsidR="00FE4A0A" w:rsidRPr="00EA1002" w:rsidRDefault="00FE4A0A" w:rsidP="00FE4A0A">
      <w:pPr>
        <w:rPr>
          <w:i/>
        </w:rPr>
      </w:pPr>
      <w:r w:rsidRPr="00EA1002">
        <w:rPr>
          <w:i/>
        </w:rPr>
        <w:t>Note</w:t>
      </w:r>
      <w:r w:rsidR="00F3107E">
        <w:rPr>
          <w:i/>
        </w:rPr>
        <w:t>:</w:t>
      </w:r>
      <w:r w:rsidRPr="00EA1002">
        <w:rPr>
          <w:i/>
        </w:rPr>
        <w:t xml:space="preserve"> </w:t>
      </w:r>
      <w:r w:rsidR="00F3107E">
        <w:rPr>
          <w:i/>
        </w:rPr>
        <w:t>T</w:t>
      </w:r>
      <w:r w:rsidRPr="00EA1002">
        <w:rPr>
          <w:i/>
        </w:rPr>
        <w:t xml:space="preserve">he MITA Business Process risks identified below are not </w:t>
      </w:r>
      <w:r w:rsidR="00F3107E">
        <w:rPr>
          <w:i/>
        </w:rPr>
        <w:t xml:space="preserve">a </w:t>
      </w:r>
      <w:r w:rsidRPr="00EA1002">
        <w:rPr>
          <w:i/>
        </w:rPr>
        <w:t xml:space="preserve">comprehensive </w:t>
      </w:r>
      <w:r w:rsidR="00F3107E">
        <w:rPr>
          <w:i/>
        </w:rPr>
        <w:t xml:space="preserve">list </w:t>
      </w:r>
      <w:r w:rsidRPr="00EA1002">
        <w:rPr>
          <w:i/>
        </w:rPr>
        <w:t>of all risks</w:t>
      </w:r>
      <w:r w:rsidR="00F3107E">
        <w:rPr>
          <w:i/>
        </w:rPr>
        <w:t xml:space="preserve"> the</w:t>
      </w:r>
      <w:r w:rsidRPr="00EA1002">
        <w:rPr>
          <w:i/>
        </w:rPr>
        <w:t xml:space="preserve"> SMAs may face.</w:t>
      </w:r>
    </w:p>
    <w:p w:rsidR="00FE4A0A" w:rsidRPr="00EA1002" w:rsidRDefault="00FE4A0A" w:rsidP="00FE4A0A"/>
    <w:p w:rsidR="00FE4A0A" w:rsidRPr="00A83B42" w:rsidRDefault="0009011A" w:rsidP="0009011A">
      <w:pPr>
        <w:pStyle w:val="Heading2"/>
        <w:numPr>
          <w:ilvl w:val="0"/>
          <w:numId w:val="0"/>
        </w:numPr>
        <w:ind w:left="792" w:hanging="792"/>
        <w:rPr>
          <w:rStyle w:val="Strong"/>
          <w:rFonts w:ascii="Arial Bold" w:hAnsi="Arial Bold" w:cs="Arial"/>
          <w:b/>
        </w:rPr>
      </w:pPr>
      <w:bookmarkStart w:id="117" w:name="_Toc277769797"/>
      <w:bookmarkStart w:id="118" w:name="_Toc278356883"/>
      <w:r>
        <w:rPr>
          <w:rStyle w:val="Strong"/>
          <w:rFonts w:ascii="Arial Bold" w:hAnsi="Arial Bold" w:cs="Arial"/>
          <w:b/>
        </w:rPr>
        <w:t>1.2</w:t>
      </w:r>
      <w:r w:rsidR="00FE4A0A" w:rsidRPr="00A83B42">
        <w:rPr>
          <w:rStyle w:val="Strong"/>
          <w:rFonts w:ascii="Arial Bold" w:hAnsi="Arial Bold" w:cs="Arial"/>
          <w:b/>
        </w:rPr>
        <w:t xml:space="preserve"> Operations Management Risks</w:t>
      </w:r>
      <w:bookmarkEnd w:id="117"/>
      <w:bookmarkEnd w:id="118"/>
    </w:p>
    <w:p w:rsidR="00FE4A0A" w:rsidRPr="00EA1002" w:rsidRDefault="00FE4A0A" w:rsidP="00FE4A0A"/>
    <w:p w:rsidR="00FE4A0A" w:rsidRPr="00EA1002" w:rsidRDefault="00FE4A0A" w:rsidP="00AB694D">
      <w:pPr>
        <w:numPr>
          <w:ilvl w:val="0"/>
          <w:numId w:val="39"/>
        </w:numPr>
        <w:rPr>
          <w:b/>
        </w:rPr>
      </w:pPr>
      <w:r w:rsidRPr="00EA1002">
        <w:rPr>
          <w:b/>
        </w:rPr>
        <w:t>Authorize Treatment Plan Impact Risks</w:t>
      </w:r>
    </w:p>
    <w:p w:rsidR="00FE4A0A" w:rsidRPr="00EA1002" w:rsidRDefault="00FE4A0A" w:rsidP="00AB694D">
      <w:pPr>
        <w:numPr>
          <w:ilvl w:val="1"/>
          <w:numId w:val="39"/>
        </w:numPr>
        <w:rPr>
          <w:b/>
        </w:rPr>
      </w:pPr>
      <w:r w:rsidRPr="00EA1002">
        <w:t>SMAs could inadvertently deny prior-authorization on Treatment Plans that actually deserve prior</w:t>
      </w:r>
      <w:r w:rsidR="001119B6">
        <w:t xml:space="preserve"> </w:t>
      </w:r>
      <w:r w:rsidRPr="00EA1002">
        <w:t xml:space="preserve">authorization due to confusion in mapping ICD-9 codes to ICD-10 codes. </w:t>
      </w:r>
    </w:p>
    <w:p w:rsidR="00FE4A0A" w:rsidRPr="00EA1002" w:rsidRDefault="00FE4A0A" w:rsidP="00AB694D">
      <w:pPr>
        <w:numPr>
          <w:ilvl w:val="1"/>
          <w:numId w:val="39"/>
        </w:numPr>
        <w:rPr>
          <w:b/>
        </w:rPr>
      </w:pPr>
      <w:r w:rsidRPr="00EA1002">
        <w:t>SMAs could overpay and authorize too many treatment plans from improper ICD-9 to ICD-10 manual code mapping.</w:t>
      </w:r>
    </w:p>
    <w:p w:rsidR="00FE4A0A" w:rsidRPr="00EA1002" w:rsidRDefault="00FE4A0A" w:rsidP="00AB694D">
      <w:pPr>
        <w:numPr>
          <w:ilvl w:val="0"/>
          <w:numId w:val="39"/>
        </w:numPr>
        <w:rPr>
          <w:b/>
        </w:rPr>
      </w:pPr>
      <w:r w:rsidRPr="00EA1002">
        <w:rPr>
          <w:b/>
        </w:rPr>
        <w:t>Authorize Referral Impact Risks</w:t>
      </w:r>
    </w:p>
    <w:p w:rsidR="00FE4A0A" w:rsidRPr="00EA1002" w:rsidRDefault="00FE4A0A" w:rsidP="00AB694D">
      <w:pPr>
        <w:numPr>
          <w:ilvl w:val="1"/>
          <w:numId w:val="39"/>
        </w:numPr>
        <w:rPr>
          <w:b/>
        </w:rPr>
      </w:pPr>
      <w:r w:rsidRPr="00EA1002">
        <w:t>SMAs could inadvertently deny referrals for medically necessary procedures if they map an ICD-10 code received from a provider incorrectly to an ICD-9 code.</w:t>
      </w:r>
    </w:p>
    <w:p w:rsidR="00FE4A0A" w:rsidRPr="00EA1002" w:rsidRDefault="00FE4A0A" w:rsidP="00AB694D">
      <w:pPr>
        <w:numPr>
          <w:ilvl w:val="1"/>
          <w:numId w:val="39"/>
        </w:numPr>
        <w:rPr>
          <w:b/>
        </w:rPr>
      </w:pPr>
      <w:r w:rsidRPr="00EA1002">
        <w:t>SMAs could add unnecessary delays to the referrals process as they attempt to map received ICD-9 codes to ICD-10 codes manually.</w:t>
      </w:r>
    </w:p>
    <w:p w:rsidR="00FE4A0A" w:rsidRPr="00EA1002" w:rsidRDefault="00FE4A0A" w:rsidP="00AB694D">
      <w:pPr>
        <w:numPr>
          <w:ilvl w:val="1"/>
          <w:numId w:val="39"/>
        </w:numPr>
        <w:rPr>
          <w:b/>
        </w:rPr>
      </w:pPr>
      <w:r w:rsidRPr="00EA1002">
        <w:t>SMAs could overpay and accept too many referrals from improper ICD-9 to ICD-10 manual code mapping.</w:t>
      </w:r>
    </w:p>
    <w:p w:rsidR="00FE4A0A" w:rsidRPr="00EA1002" w:rsidRDefault="00FE4A0A" w:rsidP="00AB694D">
      <w:pPr>
        <w:numPr>
          <w:ilvl w:val="0"/>
          <w:numId w:val="39"/>
        </w:numPr>
        <w:rPr>
          <w:b/>
        </w:rPr>
      </w:pPr>
      <w:r w:rsidRPr="00EA1002">
        <w:rPr>
          <w:b/>
        </w:rPr>
        <w:t>Authorize Service Impact Risks</w:t>
      </w:r>
    </w:p>
    <w:p w:rsidR="00FE4A0A" w:rsidRPr="00EA1002" w:rsidRDefault="00FE4A0A" w:rsidP="00AB694D">
      <w:pPr>
        <w:numPr>
          <w:ilvl w:val="1"/>
          <w:numId w:val="39"/>
        </w:numPr>
      </w:pPr>
      <w:r w:rsidRPr="00EA1002">
        <w:t>SMAs could inadvertently deny services for medically necessary procedures if they map an ICD-10 code received from a provider incorrectly to an ICD-9 code.</w:t>
      </w:r>
    </w:p>
    <w:p w:rsidR="00FE4A0A" w:rsidRPr="00EA1002" w:rsidRDefault="00FE4A0A" w:rsidP="00AB694D">
      <w:pPr>
        <w:numPr>
          <w:ilvl w:val="1"/>
          <w:numId w:val="39"/>
        </w:numPr>
      </w:pPr>
      <w:r w:rsidRPr="00EA1002">
        <w:t>SMAs could add unnecessary delays to the authorize service process as they attempt to map received ICD-9 codes to ICD-10 codes manually.</w:t>
      </w:r>
    </w:p>
    <w:p w:rsidR="00FE4A0A" w:rsidRPr="00EA1002" w:rsidRDefault="00FE4A0A" w:rsidP="00AB694D">
      <w:pPr>
        <w:numPr>
          <w:ilvl w:val="1"/>
          <w:numId w:val="39"/>
        </w:numPr>
      </w:pPr>
      <w:r w:rsidRPr="00EA1002">
        <w:t>SMAs could overpay and authorize too many services from improper ICD-9 to ICD-10 manual code mapping.</w:t>
      </w:r>
    </w:p>
    <w:p w:rsidR="00FE4A0A" w:rsidRPr="00EA1002" w:rsidRDefault="00FE4A0A" w:rsidP="00AB694D">
      <w:pPr>
        <w:numPr>
          <w:ilvl w:val="0"/>
          <w:numId w:val="39"/>
        </w:numPr>
        <w:rPr>
          <w:b/>
        </w:rPr>
      </w:pPr>
      <w:r w:rsidRPr="00EA1002">
        <w:rPr>
          <w:b/>
        </w:rPr>
        <w:t>Edit Claim/Encounter Impact Risks</w:t>
      </w:r>
    </w:p>
    <w:p w:rsidR="00FE4A0A" w:rsidRPr="00EA1002" w:rsidRDefault="00FE4A0A" w:rsidP="00AB694D">
      <w:pPr>
        <w:numPr>
          <w:ilvl w:val="1"/>
          <w:numId w:val="39"/>
        </w:numPr>
      </w:pPr>
      <w:r w:rsidRPr="00EA1002">
        <w:t xml:space="preserve">SMAs could end up mapping incorrectly and denying claims/encounters inappropriately. </w:t>
      </w:r>
    </w:p>
    <w:p w:rsidR="00FE4A0A" w:rsidRPr="00EA1002" w:rsidRDefault="00FE4A0A" w:rsidP="00AB694D">
      <w:pPr>
        <w:numPr>
          <w:ilvl w:val="1"/>
          <w:numId w:val="39"/>
        </w:numPr>
      </w:pPr>
      <w:r w:rsidRPr="00EA1002">
        <w:t>SMAs could end up overpaying or underpaying on current claims/encounters without this process working correctly with the new ICD-10 codes.</w:t>
      </w:r>
    </w:p>
    <w:p w:rsidR="00FE4A0A" w:rsidRPr="00EA1002" w:rsidRDefault="00FE4A0A" w:rsidP="00AB694D">
      <w:pPr>
        <w:numPr>
          <w:ilvl w:val="1"/>
          <w:numId w:val="39"/>
        </w:numPr>
      </w:pPr>
      <w:r w:rsidRPr="00EA1002">
        <w:t xml:space="preserve">Incorrect ICD-10 data passed to Audit Claim/Encounter could lead to future overpayments or underpayments for services.   </w:t>
      </w:r>
    </w:p>
    <w:p w:rsidR="00FE4A0A" w:rsidRPr="00EA1002" w:rsidRDefault="00FE4A0A" w:rsidP="00AB694D">
      <w:pPr>
        <w:numPr>
          <w:ilvl w:val="1"/>
          <w:numId w:val="39"/>
        </w:numPr>
      </w:pPr>
      <w:r w:rsidRPr="00EA1002">
        <w:lastRenderedPageBreak/>
        <w:t>Managed care entities would have issues sending their ICD-10 encounter data if SMAs are not using ICD-10 codes as well.</w:t>
      </w:r>
    </w:p>
    <w:p w:rsidR="00FE4A0A" w:rsidRPr="00EA1002" w:rsidRDefault="00FE4A0A" w:rsidP="00AB694D">
      <w:pPr>
        <w:numPr>
          <w:ilvl w:val="0"/>
          <w:numId w:val="39"/>
        </w:numPr>
        <w:rPr>
          <w:b/>
        </w:rPr>
      </w:pPr>
      <w:r w:rsidRPr="00EA1002">
        <w:rPr>
          <w:b/>
        </w:rPr>
        <w:t>Price Claim/Value Encounter Impact Risks</w:t>
      </w:r>
    </w:p>
    <w:p w:rsidR="00FE4A0A" w:rsidRPr="00EA1002" w:rsidRDefault="00FE4A0A" w:rsidP="00AB694D">
      <w:pPr>
        <w:numPr>
          <w:ilvl w:val="1"/>
          <w:numId w:val="39"/>
        </w:numPr>
      </w:pPr>
      <w:r w:rsidRPr="00EA1002">
        <w:t>SMAs could end up overpricing/valuing claims/encounters, which would require the providers to pay more than they perhaps can/should.</w:t>
      </w:r>
    </w:p>
    <w:p w:rsidR="00FE4A0A" w:rsidRPr="005C1406" w:rsidRDefault="00FE4A0A" w:rsidP="00AB694D">
      <w:pPr>
        <w:numPr>
          <w:ilvl w:val="1"/>
          <w:numId w:val="39"/>
        </w:numPr>
      </w:pPr>
      <w:r w:rsidRPr="00EA1002">
        <w:t xml:space="preserve"> </w:t>
      </w:r>
      <w:r w:rsidRPr="005C1406">
        <w:t>SMAs could end up under-pricing/undervaluing claims/encounters, which would require the SMA to pay more than they perhaps can/should.</w:t>
      </w:r>
    </w:p>
    <w:p w:rsidR="00FE4A0A" w:rsidRPr="00EA1002" w:rsidRDefault="00FE4A0A" w:rsidP="00AB694D">
      <w:pPr>
        <w:numPr>
          <w:ilvl w:val="0"/>
          <w:numId w:val="39"/>
        </w:numPr>
        <w:rPr>
          <w:b/>
        </w:rPr>
      </w:pPr>
      <w:r w:rsidRPr="00EA1002">
        <w:rPr>
          <w:b/>
        </w:rPr>
        <w:t>Audit Claim/Encounter Impact Risks</w:t>
      </w:r>
    </w:p>
    <w:p w:rsidR="00FE4A0A" w:rsidRPr="00EA1002" w:rsidRDefault="00FE4A0A" w:rsidP="00AB694D">
      <w:pPr>
        <w:numPr>
          <w:ilvl w:val="1"/>
          <w:numId w:val="39"/>
        </w:numPr>
      </w:pPr>
      <w:r w:rsidRPr="00EA1002">
        <w:t xml:space="preserve">SMAs could end up mapping incorrectly and auditing/denying claims/encounters inappropriately. </w:t>
      </w:r>
    </w:p>
    <w:p w:rsidR="00FE4A0A" w:rsidRPr="00EA1002" w:rsidRDefault="00FE4A0A" w:rsidP="00AB694D">
      <w:pPr>
        <w:numPr>
          <w:ilvl w:val="1"/>
          <w:numId w:val="39"/>
        </w:numPr>
      </w:pPr>
      <w:r w:rsidRPr="00EA1002">
        <w:t>SMAs could end up overpaying or underpaying on current claims/encounters without this process working correctly with the new ICD-10 codes.</w:t>
      </w:r>
    </w:p>
    <w:p w:rsidR="00FE4A0A" w:rsidRPr="00EA1002" w:rsidRDefault="00FE4A0A" w:rsidP="00AB694D">
      <w:pPr>
        <w:numPr>
          <w:ilvl w:val="1"/>
          <w:numId w:val="39"/>
        </w:numPr>
      </w:pPr>
      <w:r w:rsidRPr="00EA1002">
        <w:t xml:space="preserve">Incorrect ICD-10 data archived in this process could lead to future overpayments or underpayments for services.   </w:t>
      </w:r>
    </w:p>
    <w:p w:rsidR="00FE4A0A" w:rsidRPr="00EA1002" w:rsidRDefault="00FE4A0A" w:rsidP="00AB694D">
      <w:pPr>
        <w:numPr>
          <w:ilvl w:val="0"/>
          <w:numId w:val="39"/>
        </w:numPr>
        <w:rPr>
          <w:b/>
        </w:rPr>
      </w:pPr>
      <w:r w:rsidRPr="00EA1002">
        <w:rPr>
          <w:b/>
        </w:rPr>
        <w:t>Prepare Remittance Advice/Encounter Report Impact Risks</w:t>
      </w:r>
    </w:p>
    <w:p w:rsidR="00FE4A0A" w:rsidRPr="00EA1002" w:rsidRDefault="00FE4A0A" w:rsidP="00AB694D">
      <w:pPr>
        <w:numPr>
          <w:ilvl w:val="1"/>
          <w:numId w:val="39"/>
        </w:numPr>
      </w:pPr>
      <w:r w:rsidRPr="00EA1002">
        <w:t>SMAs could confuse providers with reports that lose information due to manual IC</w:t>
      </w:r>
      <w:r>
        <w:t>D</w:t>
      </w:r>
      <w:r w:rsidRPr="00EA1002">
        <w:t xml:space="preserve">-10 to ICD-9 to back to ICD-10 code mapping.  The confusion would lead to more provider inquiries, burdening the SMA as they </w:t>
      </w:r>
      <w:r w:rsidR="000B4AFB">
        <w:t>receive and respond to</w:t>
      </w:r>
      <w:r w:rsidR="000B4AFB" w:rsidRPr="00EA1002">
        <w:t xml:space="preserve"> </w:t>
      </w:r>
      <w:r w:rsidRPr="00EA1002">
        <w:t>those inquiries.</w:t>
      </w:r>
    </w:p>
    <w:p w:rsidR="00FE4A0A" w:rsidRPr="00EA1002" w:rsidRDefault="00FE4A0A" w:rsidP="00AB694D">
      <w:pPr>
        <w:numPr>
          <w:ilvl w:val="1"/>
          <w:numId w:val="39"/>
        </w:numPr>
      </w:pPr>
      <w:r w:rsidRPr="00EA1002">
        <w:t>SMAs could prepare incorrect reports, also leading to provider confusion and more provider inquiries.</w:t>
      </w:r>
    </w:p>
    <w:p w:rsidR="00FE4A0A" w:rsidRPr="005C1406" w:rsidRDefault="00FE4A0A" w:rsidP="00AB694D">
      <w:pPr>
        <w:numPr>
          <w:ilvl w:val="0"/>
          <w:numId w:val="39"/>
        </w:numPr>
        <w:rPr>
          <w:b/>
        </w:rPr>
      </w:pPr>
      <w:r w:rsidRPr="005C1406">
        <w:rPr>
          <w:b/>
        </w:rPr>
        <w:t>Prepare H</w:t>
      </w:r>
      <w:r w:rsidR="005C1406" w:rsidRPr="005C1406">
        <w:rPr>
          <w:b/>
        </w:rPr>
        <w:t>ome and Community Based Services (H</w:t>
      </w:r>
      <w:r w:rsidRPr="005C1406">
        <w:rPr>
          <w:b/>
        </w:rPr>
        <w:t>CBS</w:t>
      </w:r>
      <w:r w:rsidR="005C1406" w:rsidRPr="005C1406">
        <w:rPr>
          <w:b/>
        </w:rPr>
        <w:t>)</w:t>
      </w:r>
      <w:r w:rsidRPr="005C1406">
        <w:rPr>
          <w:b/>
        </w:rPr>
        <w:t xml:space="preserve"> Payment Impact Risks</w:t>
      </w:r>
    </w:p>
    <w:p w:rsidR="00FE4A0A" w:rsidRPr="005C1406" w:rsidRDefault="00FE4A0A" w:rsidP="00AB694D">
      <w:pPr>
        <w:numPr>
          <w:ilvl w:val="1"/>
          <w:numId w:val="39"/>
        </w:numPr>
      </w:pPr>
      <w:r w:rsidRPr="005C1406">
        <w:t xml:space="preserve">SMAs could confuse HCBS providers with reports that lose information due to manual ICD-10 to ICD-9 to back to ICD-10 code mapping.  The confusion would lead to more HCBS provider inquiries, burdening the SMA as they </w:t>
      </w:r>
      <w:r w:rsidR="000B4AFB" w:rsidRPr="005C1406">
        <w:t xml:space="preserve">address </w:t>
      </w:r>
      <w:r w:rsidRPr="005C1406">
        <w:t>those inquiries.</w:t>
      </w:r>
    </w:p>
    <w:p w:rsidR="00FE4A0A" w:rsidRPr="005C1406" w:rsidRDefault="00FE4A0A" w:rsidP="00AB694D">
      <w:pPr>
        <w:numPr>
          <w:ilvl w:val="1"/>
          <w:numId w:val="39"/>
        </w:numPr>
        <w:rPr>
          <w:b/>
        </w:rPr>
      </w:pPr>
      <w:r w:rsidRPr="005C1406">
        <w:t>SMAs could prepare incorrect reports, also leading to HCBS provider confusion and more provider inquiries.</w:t>
      </w:r>
    </w:p>
    <w:p w:rsidR="00FE4A0A" w:rsidRPr="00EA1002" w:rsidRDefault="00FE4A0A" w:rsidP="00AB694D">
      <w:pPr>
        <w:numPr>
          <w:ilvl w:val="0"/>
          <w:numId w:val="39"/>
        </w:numPr>
        <w:rPr>
          <w:b/>
        </w:rPr>
      </w:pPr>
      <w:r w:rsidRPr="00EA1002">
        <w:rPr>
          <w:b/>
        </w:rPr>
        <w:t xml:space="preserve">Prepare </w:t>
      </w:r>
      <w:r w:rsidR="000B4AFB">
        <w:rPr>
          <w:b/>
        </w:rPr>
        <w:t>Explanation of Benefits (</w:t>
      </w:r>
      <w:r w:rsidRPr="00EA1002">
        <w:rPr>
          <w:b/>
        </w:rPr>
        <w:t>EOB</w:t>
      </w:r>
      <w:r w:rsidR="000B4AFB">
        <w:rPr>
          <w:b/>
        </w:rPr>
        <w:t>)</w:t>
      </w:r>
      <w:r w:rsidRPr="00EA1002">
        <w:rPr>
          <w:b/>
        </w:rPr>
        <w:t xml:space="preserve"> Impact Risks</w:t>
      </w:r>
    </w:p>
    <w:p w:rsidR="00FE4A0A" w:rsidRPr="00EA1002" w:rsidRDefault="00FE4A0A" w:rsidP="00AB694D">
      <w:pPr>
        <w:numPr>
          <w:ilvl w:val="1"/>
          <w:numId w:val="39"/>
        </w:numPr>
      </w:pPr>
      <w:r w:rsidRPr="00EA1002">
        <w:t xml:space="preserve">SMAs could explain benefits incorrectly leading to confusion in claims processing if ICD-9 to ICD-10 manual mapping is </w:t>
      </w:r>
      <w:r w:rsidR="000B4AFB">
        <w:t>incorrect</w:t>
      </w:r>
      <w:r w:rsidRPr="00EA1002">
        <w:t>.</w:t>
      </w:r>
    </w:p>
    <w:p w:rsidR="00FE4A0A" w:rsidRPr="00EA1002" w:rsidRDefault="00FE4A0A" w:rsidP="00AB694D">
      <w:pPr>
        <w:numPr>
          <w:ilvl w:val="1"/>
          <w:numId w:val="39"/>
        </w:numPr>
        <w:rPr>
          <w:b/>
        </w:rPr>
      </w:pPr>
      <w:r w:rsidRPr="00EA1002">
        <w:t xml:space="preserve">SMAs could determine incorrect services received by the Recipient and described, via ICD-10 codes, by a provider in the ICD-9 to ICD-10 manual mapping effort.  This could lead to incorrect payments on claims that would </w:t>
      </w:r>
      <w:r w:rsidR="000B4AFB">
        <w:t xml:space="preserve">either incorrectly reduce payments to </w:t>
      </w:r>
      <w:r w:rsidRPr="00EA1002">
        <w:t xml:space="preserve">providers or </w:t>
      </w:r>
      <w:r w:rsidR="000B4AFB">
        <w:t xml:space="preserve">result in overpayments by </w:t>
      </w:r>
      <w:r w:rsidRPr="00EA1002">
        <w:t>the SMA.</w:t>
      </w:r>
    </w:p>
    <w:p w:rsidR="00FE4A0A" w:rsidRPr="00EA1002" w:rsidRDefault="00FE4A0A" w:rsidP="00AB694D">
      <w:pPr>
        <w:numPr>
          <w:ilvl w:val="0"/>
          <w:numId w:val="39"/>
        </w:numPr>
        <w:rPr>
          <w:b/>
        </w:rPr>
      </w:pPr>
      <w:r w:rsidRPr="00EA1002">
        <w:rPr>
          <w:b/>
        </w:rPr>
        <w:t>Prepare Health Insurance Premium Payment Impact Risks</w:t>
      </w:r>
    </w:p>
    <w:p w:rsidR="00FE4A0A" w:rsidRPr="00EA1002" w:rsidRDefault="00FE4A0A" w:rsidP="00AB694D">
      <w:pPr>
        <w:numPr>
          <w:ilvl w:val="1"/>
          <w:numId w:val="39"/>
        </w:numPr>
      </w:pPr>
      <w:r w:rsidRPr="00EA1002">
        <w:t>SMAs could end up overpaying or underpaying on current premiums without this process working correctly with the new ICD-10 codes.</w:t>
      </w:r>
    </w:p>
    <w:p w:rsidR="00FE4A0A" w:rsidRPr="00EA1002" w:rsidRDefault="00FE4A0A" w:rsidP="00AB694D">
      <w:pPr>
        <w:numPr>
          <w:ilvl w:val="0"/>
          <w:numId w:val="39"/>
        </w:numPr>
        <w:rPr>
          <w:b/>
        </w:rPr>
      </w:pPr>
      <w:r w:rsidRPr="00EA1002">
        <w:rPr>
          <w:b/>
        </w:rPr>
        <w:t>Prepare Medicare Premium Payment Impact Risks</w:t>
      </w:r>
    </w:p>
    <w:p w:rsidR="00FE4A0A" w:rsidRPr="00EA1002" w:rsidRDefault="00FE4A0A" w:rsidP="00AB694D">
      <w:pPr>
        <w:numPr>
          <w:ilvl w:val="1"/>
          <w:numId w:val="39"/>
        </w:numPr>
      </w:pPr>
      <w:r w:rsidRPr="00EA1002">
        <w:t>SMAs could end up overpaying or underpaying on current premiums without this process working correctly with the new ICD-10 codes.</w:t>
      </w:r>
    </w:p>
    <w:p w:rsidR="00FE4A0A" w:rsidRPr="00EA1002" w:rsidRDefault="00FE4A0A" w:rsidP="00AB694D">
      <w:pPr>
        <w:numPr>
          <w:ilvl w:val="1"/>
          <w:numId w:val="39"/>
        </w:numPr>
        <w:rPr>
          <w:b/>
        </w:rPr>
      </w:pPr>
      <w:r w:rsidRPr="00EA1002">
        <w:t>SMAs could end up overpaying or underpaying on future premiums without this process working correctly with the new ICD-10 codes.</w:t>
      </w:r>
    </w:p>
    <w:p w:rsidR="00FE4A0A" w:rsidRPr="00EA1002" w:rsidRDefault="00FE4A0A" w:rsidP="00AB694D">
      <w:pPr>
        <w:numPr>
          <w:ilvl w:val="0"/>
          <w:numId w:val="39"/>
        </w:numPr>
        <w:rPr>
          <w:b/>
        </w:rPr>
      </w:pPr>
      <w:r w:rsidRPr="00EA1002">
        <w:rPr>
          <w:b/>
        </w:rPr>
        <w:t>Prepare Capitation Premium Payment Impact Risks</w:t>
      </w:r>
    </w:p>
    <w:p w:rsidR="00FE4A0A" w:rsidRPr="00EA1002" w:rsidRDefault="00FE4A0A" w:rsidP="00AB694D">
      <w:pPr>
        <w:numPr>
          <w:ilvl w:val="1"/>
          <w:numId w:val="39"/>
        </w:numPr>
        <w:rPr>
          <w:b/>
        </w:rPr>
      </w:pPr>
      <w:r w:rsidRPr="00EA1002">
        <w:lastRenderedPageBreak/>
        <w:t>SMAs could end up overpaying or underpaying on current premiums without this process working correctly with the new ICD-10 codes.</w:t>
      </w:r>
    </w:p>
    <w:p w:rsidR="00FE4A0A" w:rsidRPr="00EA1002" w:rsidRDefault="00FE4A0A" w:rsidP="00AB694D">
      <w:pPr>
        <w:numPr>
          <w:ilvl w:val="1"/>
          <w:numId w:val="39"/>
        </w:numPr>
        <w:rPr>
          <w:b/>
        </w:rPr>
      </w:pPr>
      <w:r w:rsidRPr="00EA1002">
        <w:t>SMAs could end up overpaying or underpaying on future premiums without this process working correctly with the new ICD-10 codes.</w:t>
      </w:r>
    </w:p>
    <w:p w:rsidR="00FE4A0A" w:rsidRPr="00EA1002" w:rsidRDefault="00FE4A0A" w:rsidP="00AB694D">
      <w:pPr>
        <w:numPr>
          <w:ilvl w:val="0"/>
          <w:numId w:val="39"/>
        </w:numPr>
        <w:rPr>
          <w:b/>
        </w:rPr>
      </w:pPr>
      <w:r w:rsidRPr="00EA1002">
        <w:rPr>
          <w:b/>
        </w:rPr>
        <w:t>Manage Payment Information Impact Risks</w:t>
      </w:r>
    </w:p>
    <w:p w:rsidR="00FE4A0A" w:rsidRPr="00EA1002" w:rsidRDefault="00FE4A0A" w:rsidP="00AB694D">
      <w:pPr>
        <w:numPr>
          <w:ilvl w:val="1"/>
          <w:numId w:val="39"/>
        </w:numPr>
      </w:pPr>
      <w:r w:rsidRPr="00EA1002">
        <w:t>SMAs could inadvertently deny services if this central process maps ICD-9 to ICD-10 codes incorrectly.</w:t>
      </w:r>
    </w:p>
    <w:p w:rsidR="00FE4A0A" w:rsidRPr="00EA1002" w:rsidRDefault="00FE4A0A" w:rsidP="00AB694D">
      <w:pPr>
        <w:numPr>
          <w:ilvl w:val="1"/>
          <w:numId w:val="39"/>
        </w:numPr>
      </w:pPr>
      <w:r w:rsidRPr="00EA1002">
        <w:t>SMAs could add unnecessary delays to the processing claims/encounters if this central process maps ICD-9 to ICD-10 codes incorrectly.</w:t>
      </w:r>
    </w:p>
    <w:p w:rsidR="00FE4A0A" w:rsidRPr="00EA1002" w:rsidRDefault="00FE4A0A" w:rsidP="00AB694D">
      <w:pPr>
        <w:numPr>
          <w:ilvl w:val="1"/>
          <w:numId w:val="39"/>
        </w:numPr>
      </w:pPr>
      <w:r w:rsidRPr="00EA1002">
        <w:t>SMAs could overpay and authorize too many services if this central process maps ICD-9 to ICD-10 codes incorrectly, which would heavily burden the SMA.</w:t>
      </w:r>
    </w:p>
    <w:p w:rsidR="00FE4A0A" w:rsidRPr="00EA1002" w:rsidRDefault="00FE4A0A" w:rsidP="00AB694D">
      <w:pPr>
        <w:numPr>
          <w:ilvl w:val="1"/>
          <w:numId w:val="39"/>
        </w:numPr>
      </w:pPr>
      <w:r w:rsidRPr="00EA1002">
        <w:t>SMAs could underpay and authorize too few services if this central process maps ICD-9 to ICD-10 codes incorrectly, which would heavily burden the providers.</w:t>
      </w:r>
    </w:p>
    <w:p w:rsidR="00FE4A0A" w:rsidRPr="00EA1002" w:rsidRDefault="00FE4A0A" w:rsidP="00FE4A0A">
      <w:pPr>
        <w:rPr>
          <w:b/>
        </w:rPr>
      </w:pPr>
      <w:bookmarkStart w:id="119" w:name="_Toc265760428"/>
      <w:bookmarkStart w:id="120" w:name="_Toc265827376"/>
    </w:p>
    <w:p w:rsidR="00FE4A0A" w:rsidRPr="00EA1002" w:rsidRDefault="00FE4A0A" w:rsidP="00FE4A0A">
      <w:pPr>
        <w:rPr>
          <w:b/>
        </w:rPr>
      </w:pPr>
      <w:r w:rsidRPr="00EA1002">
        <w:rPr>
          <w:b/>
        </w:rPr>
        <w:t>Impact Level</w:t>
      </w:r>
      <w:bookmarkEnd w:id="119"/>
      <w:bookmarkEnd w:id="120"/>
    </w:p>
    <w:p w:rsidR="00FE4A0A" w:rsidRPr="00EA1002" w:rsidRDefault="00FE4A0A" w:rsidP="00FE4A0A">
      <w:r w:rsidRPr="00EA1002">
        <w:t xml:space="preserve">The risks identified in the previous section have associated work efforts that are involved to ensure that Operations Management is prepared to transition to ICD-10.  </w:t>
      </w:r>
      <w:r w:rsidR="00F6143E">
        <w:fldChar w:fldCharType="begin"/>
      </w:r>
      <w:r w:rsidR="00F6143E">
        <w:instrText xml:space="preserve"> REF _Ref277769394 \h </w:instrText>
      </w:r>
      <w:r w:rsidR="00F6143E">
        <w:fldChar w:fldCharType="separate"/>
      </w:r>
      <w:r w:rsidR="008360A4" w:rsidRPr="000014B3">
        <w:t xml:space="preserve">Table </w:t>
      </w:r>
      <w:r w:rsidR="008360A4">
        <w:rPr>
          <w:noProof/>
        </w:rPr>
        <w:t>8</w:t>
      </w:r>
      <w:r w:rsidR="00F6143E">
        <w:fldChar w:fldCharType="end"/>
      </w:r>
      <w:r w:rsidR="00F6143E">
        <w:t xml:space="preserve"> </w:t>
      </w:r>
      <w:r w:rsidRPr="00EA1002">
        <w:t>identifies the Impact Level for these processes in Operations Management.</w:t>
      </w:r>
    </w:p>
    <w:p w:rsidR="00FE4A0A" w:rsidRPr="000014B3" w:rsidRDefault="00FE4A0A" w:rsidP="00FE4A0A">
      <w:pPr>
        <w:pStyle w:val="Caption"/>
        <w:rPr>
          <w:sz w:val="24"/>
          <w:szCs w:val="24"/>
        </w:rPr>
      </w:pPr>
      <w:bookmarkStart w:id="121" w:name="_Toc265827416"/>
      <w:bookmarkStart w:id="122" w:name="_Ref277769394"/>
      <w:bookmarkStart w:id="123" w:name="_Toc289696165"/>
      <w:r w:rsidRPr="000014B3">
        <w:rPr>
          <w:sz w:val="24"/>
          <w:szCs w:val="24"/>
        </w:rPr>
        <w:t xml:space="preserve">Table </w:t>
      </w:r>
      <w:r w:rsidRPr="000014B3">
        <w:rPr>
          <w:sz w:val="24"/>
          <w:szCs w:val="24"/>
        </w:rPr>
        <w:fldChar w:fldCharType="begin"/>
      </w:r>
      <w:r w:rsidRPr="000014B3">
        <w:rPr>
          <w:sz w:val="24"/>
          <w:szCs w:val="24"/>
        </w:rPr>
        <w:instrText xml:space="preserve"> SEQ Table \* ARABIC </w:instrText>
      </w:r>
      <w:r w:rsidRPr="000014B3">
        <w:rPr>
          <w:sz w:val="24"/>
          <w:szCs w:val="24"/>
        </w:rPr>
        <w:fldChar w:fldCharType="separate"/>
      </w:r>
      <w:r w:rsidR="0038096C">
        <w:rPr>
          <w:noProof/>
          <w:sz w:val="24"/>
          <w:szCs w:val="24"/>
        </w:rPr>
        <w:t>8</w:t>
      </w:r>
      <w:r w:rsidRPr="000014B3">
        <w:rPr>
          <w:sz w:val="24"/>
          <w:szCs w:val="24"/>
        </w:rPr>
        <w:fldChar w:fldCharType="end"/>
      </w:r>
      <w:bookmarkEnd w:id="122"/>
      <w:r w:rsidR="000014B3">
        <w:rPr>
          <w:sz w:val="24"/>
          <w:szCs w:val="24"/>
        </w:rPr>
        <w:t>:</w:t>
      </w:r>
      <w:r w:rsidRPr="000014B3">
        <w:rPr>
          <w:sz w:val="24"/>
          <w:szCs w:val="24"/>
        </w:rPr>
        <w:t xml:space="preserve"> Operations Management Business Processes Impact Levels</w:t>
      </w:r>
      <w:bookmarkEnd w:id="121"/>
      <w:bookmarkEnd w:id="123"/>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394"/>
        <w:gridCol w:w="2394"/>
        <w:gridCol w:w="2394"/>
        <w:gridCol w:w="2394"/>
      </w:tblGrid>
      <w:tr w:rsidR="00FE4A0A" w:rsidRPr="00EA1002" w:rsidTr="00FE4A0A">
        <w:trPr>
          <w:cantSplit/>
          <w:trHeight w:val="533"/>
          <w:tblHeader/>
          <w:jc w:val="center"/>
        </w:trPr>
        <w:tc>
          <w:tcPr>
            <w:tcW w:w="1250" w:type="pct"/>
            <w:tcBorders>
              <w:bottom w:val="single" w:sz="6" w:space="0" w:color="auto"/>
            </w:tcBorders>
            <w:shd w:val="clear" w:color="auto" w:fill="4F81BD"/>
            <w:vAlign w:val="center"/>
          </w:tcPr>
          <w:p w:rsidR="00FE4A0A" w:rsidRPr="00FE4A0A" w:rsidRDefault="00FE4A0A" w:rsidP="00FE4A0A">
            <w:pPr>
              <w:jc w:val="center"/>
              <w:rPr>
                <w:b/>
                <w:color w:val="FFFFFF"/>
                <w:sz w:val="22"/>
                <w:szCs w:val="22"/>
              </w:rPr>
            </w:pPr>
            <w:r w:rsidRPr="00FE4A0A">
              <w:rPr>
                <w:b/>
                <w:color w:val="FFFFFF"/>
                <w:sz w:val="22"/>
                <w:szCs w:val="22"/>
              </w:rPr>
              <w:t>MITA Business Function</w:t>
            </w:r>
          </w:p>
        </w:tc>
        <w:tc>
          <w:tcPr>
            <w:tcW w:w="1250" w:type="pct"/>
            <w:shd w:val="clear" w:color="auto" w:fill="4F81BD"/>
            <w:vAlign w:val="center"/>
          </w:tcPr>
          <w:p w:rsidR="00FE4A0A" w:rsidRPr="00FE4A0A" w:rsidRDefault="00FE4A0A" w:rsidP="00FE4A0A">
            <w:pPr>
              <w:jc w:val="center"/>
              <w:rPr>
                <w:b/>
                <w:bCs/>
                <w:color w:val="FFFFFF"/>
                <w:sz w:val="22"/>
                <w:szCs w:val="22"/>
              </w:rPr>
            </w:pPr>
            <w:r w:rsidRPr="00FE4A0A">
              <w:rPr>
                <w:b/>
                <w:bCs/>
                <w:color w:val="FFFFFF"/>
                <w:sz w:val="22"/>
                <w:szCs w:val="22"/>
              </w:rPr>
              <w:t>MITA Business Process</w:t>
            </w:r>
          </w:p>
        </w:tc>
        <w:tc>
          <w:tcPr>
            <w:tcW w:w="1250" w:type="pct"/>
            <w:shd w:val="clear" w:color="auto" w:fill="4F81BD"/>
            <w:vAlign w:val="center"/>
          </w:tcPr>
          <w:p w:rsidR="00FE4A0A" w:rsidRPr="00FE4A0A" w:rsidRDefault="00FE4A0A" w:rsidP="00FE4A0A">
            <w:pPr>
              <w:jc w:val="center"/>
              <w:rPr>
                <w:b/>
                <w:color w:val="FFFFFF"/>
                <w:sz w:val="22"/>
                <w:szCs w:val="22"/>
              </w:rPr>
            </w:pPr>
            <w:r w:rsidRPr="00FE4A0A">
              <w:rPr>
                <w:b/>
                <w:color w:val="FFFFFF"/>
                <w:sz w:val="22"/>
                <w:szCs w:val="22"/>
              </w:rPr>
              <w:t>Impact Level (1-3)</w:t>
            </w:r>
          </w:p>
        </w:tc>
        <w:tc>
          <w:tcPr>
            <w:tcW w:w="1250" w:type="pct"/>
            <w:shd w:val="clear" w:color="auto" w:fill="4F81BD"/>
            <w:vAlign w:val="center"/>
          </w:tcPr>
          <w:p w:rsidR="00FE4A0A" w:rsidRPr="00FE4A0A" w:rsidRDefault="00FE4A0A" w:rsidP="00FE4A0A">
            <w:pPr>
              <w:jc w:val="center"/>
              <w:rPr>
                <w:b/>
                <w:color w:val="FFFFFF"/>
                <w:sz w:val="22"/>
                <w:szCs w:val="22"/>
              </w:rPr>
            </w:pPr>
            <w:r w:rsidRPr="00FE4A0A">
              <w:rPr>
                <w:b/>
                <w:color w:val="FFFFFF"/>
                <w:sz w:val="22"/>
                <w:szCs w:val="22"/>
              </w:rPr>
              <w:t>Impact Classification</w:t>
            </w:r>
          </w:p>
        </w:tc>
      </w:tr>
      <w:tr w:rsidR="00FE4A0A" w:rsidRPr="00EA1002">
        <w:trPr>
          <w:cantSplit/>
          <w:trHeight w:val="533"/>
          <w:jc w:val="center"/>
        </w:trPr>
        <w:tc>
          <w:tcPr>
            <w:tcW w:w="1250" w:type="pct"/>
            <w:tcBorders>
              <w:bottom w:val="nil"/>
            </w:tcBorders>
            <w:vAlign w:val="center"/>
          </w:tcPr>
          <w:p w:rsidR="00FE4A0A" w:rsidRPr="00EA1002" w:rsidRDefault="00FE4A0A" w:rsidP="00FE4A0A">
            <w:pPr>
              <w:jc w:val="center"/>
            </w:pPr>
          </w:p>
        </w:tc>
        <w:tc>
          <w:tcPr>
            <w:tcW w:w="1250" w:type="pct"/>
            <w:shd w:val="clear" w:color="auto" w:fill="auto"/>
            <w:vAlign w:val="center"/>
          </w:tcPr>
          <w:p w:rsidR="00FE4A0A" w:rsidRPr="00EA1002" w:rsidRDefault="00FE4A0A" w:rsidP="00FE4A0A">
            <w:pPr>
              <w:jc w:val="center"/>
              <w:rPr>
                <w:bCs/>
              </w:rPr>
            </w:pPr>
            <w:r w:rsidRPr="00EA1002">
              <w:rPr>
                <w:bCs/>
              </w:rPr>
              <w:t>Authorize Treatment Plan</w:t>
            </w:r>
          </w:p>
        </w:tc>
        <w:tc>
          <w:tcPr>
            <w:tcW w:w="1250" w:type="pct"/>
            <w:shd w:val="clear" w:color="auto" w:fill="auto"/>
            <w:vAlign w:val="center"/>
          </w:tcPr>
          <w:p w:rsidR="00FE4A0A" w:rsidRPr="00EA1002" w:rsidRDefault="00FE4A0A" w:rsidP="00FE4A0A">
            <w:pPr>
              <w:jc w:val="center"/>
            </w:pPr>
            <w:r w:rsidRPr="00EA1002">
              <w:t>2</w:t>
            </w:r>
          </w:p>
        </w:tc>
        <w:tc>
          <w:tcPr>
            <w:tcW w:w="1250" w:type="pct"/>
            <w:vAlign w:val="center"/>
          </w:tcPr>
          <w:p w:rsidR="00FE4A0A" w:rsidRPr="00EA1002" w:rsidRDefault="00FE4A0A" w:rsidP="00FE4A0A">
            <w:pPr>
              <w:jc w:val="center"/>
            </w:pPr>
            <w:r w:rsidRPr="00EA1002">
              <w:t>Moderate</w:t>
            </w:r>
          </w:p>
        </w:tc>
      </w:tr>
      <w:tr w:rsidR="00FE4A0A" w:rsidRPr="00EA1002">
        <w:trPr>
          <w:cantSplit/>
          <w:trHeight w:val="533"/>
          <w:jc w:val="center"/>
        </w:trPr>
        <w:tc>
          <w:tcPr>
            <w:tcW w:w="1250" w:type="pct"/>
            <w:tcBorders>
              <w:top w:val="nil"/>
              <w:bottom w:val="nil"/>
            </w:tcBorders>
            <w:vAlign w:val="center"/>
          </w:tcPr>
          <w:p w:rsidR="00FE4A0A" w:rsidRPr="00EA1002" w:rsidRDefault="00FE4A0A" w:rsidP="00FE4A0A">
            <w:pPr>
              <w:jc w:val="center"/>
            </w:pPr>
            <w:r w:rsidRPr="00EA1002">
              <w:t>Service Authorization</w:t>
            </w:r>
          </w:p>
        </w:tc>
        <w:tc>
          <w:tcPr>
            <w:tcW w:w="1250" w:type="pct"/>
            <w:shd w:val="clear" w:color="auto" w:fill="auto"/>
            <w:vAlign w:val="center"/>
          </w:tcPr>
          <w:p w:rsidR="00FE4A0A" w:rsidRPr="00EA1002" w:rsidRDefault="00FE4A0A" w:rsidP="00FE4A0A">
            <w:pPr>
              <w:jc w:val="center"/>
              <w:rPr>
                <w:bCs/>
              </w:rPr>
            </w:pPr>
            <w:r w:rsidRPr="00EA1002">
              <w:rPr>
                <w:bCs/>
              </w:rPr>
              <w:t>Authorize Referral</w:t>
            </w:r>
          </w:p>
        </w:tc>
        <w:tc>
          <w:tcPr>
            <w:tcW w:w="1250" w:type="pct"/>
            <w:shd w:val="clear" w:color="auto" w:fill="auto"/>
            <w:vAlign w:val="center"/>
          </w:tcPr>
          <w:p w:rsidR="00FE4A0A" w:rsidRPr="00EA1002" w:rsidRDefault="00FE4A0A" w:rsidP="00FE4A0A">
            <w:pPr>
              <w:jc w:val="center"/>
            </w:pPr>
            <w:r w:rsidRPr="00EA1002">
              <w:t>2</w:t>
            </w:r>
          </w:p>
        </w:tc>
        <w:tc>
          <w:tcPr>
            <w:tcW w:w="1250" w:type="pct"/>
            <w:vAlign w:val="center"/>
          </w:tcPr>
          <w:p w:rsidR="00FE4A0A" w:rsidRPr="00EA1002" w:rsidRDefault="00FE4A0A" w:rsidP="00FE4A0A">
            <w:pPr>
              <w:jc w:val="center"/>
            </w:pPr>
            <w:r w:rsidRPr="00EA1002">
              <w:t>Moderate</w:t>
            </w:r>
          </w:p>
        </w:tc>
      </w:tr>
      <w:tr w:rsidR="00FE4A0A" w:rsidRPr="00EA1002">
        <w:trPr>
          <w:cantSplit/>
          <w:trHeight w:val="533"/>
          <w:jc w:val="center"/>
        </w:trPr>
        <w:tc>
          <w:tcPr>
            <w:tcW w:w="1250" w:type="pct"/>
            <w:tcBorders>
              <w:top w:val="nil"/>
              <w:bottom w:val="single" w:sz="6" w:space="0" w:color="auto"/>
            </w:tcBorders>
            <w:vAlign w:val="center"/>
          </w:tcPr>
          <w:p w:rsidR="00FE4A0A" w:rsidRPr="00EA1002" w:rsidRDefault="00FE4A0A" w:rsidP="00FE4A0A">
            <w:pPr>
              <w:jc w:val="center"/>
            </w:pPr>
          </w:p>
        </w:tc>
        <w:tc>
          <w:tcPr>
            <w:tcW w:w="1250" w:type="pct"/>
            <w:shd w:val="clear" w:color="auto" w:fill="auto"/>
            <w:vAlign w:val="center"/>
          </w:tcPr>
          <w:p w:rsidR="00FE4A0A" w:rsidRPr="00EA1002" w:rsidRDefault="00FE4A0A" w:rsidP="00FE4A0A">
            <w:pPr>
              <w:jc w:val="center"/>
              <w:rPr>
                <w:bCs/>
              </w:rPr>
            </w:pPr>
            <w:r w:rsidRPr="00EA1002">
              <w:rPr>
                <w:bCs/>
              </w:rPr>
              <w:t>Authorize Service</w:t>
            </w:r>
          </w:p>
        </w:tc>
        <w:tc>
          <w:tcPr>
            <w:tcW w:w="1250" w:type="pct"/>
            <w:shd w:val="clear" w:color="auto" w:fill="auto"/>
            <w:vAlign w:val="center"/>
          </w:tcPr>
          <w:p w:rsidR="00FE4A0A" w:rsidRPr="00EA1002" w:rsidRDefault="00FE4A0A" w:rsidP="00FE4A0A">
            <w:pPr>
              <w:jc w:val="center"/>
            </w:pPr>
            <w:r w:rsidRPr="00EA1002">
              <w:t>2</w:t>
            </w:r>
          </w:p>
        </w:tc>
        <w:tc>
          <w:tcPr>
            <w:tcW w:w="1250" w:type="pct"/>
            <w:vAlign w:val="center"/>
          </w:tcPr>
          <w:p w:rsidR="00FE4A0A" w:rsidRPr="00EA1002" w:rsidRDefault="00FE4A0A" w:rsidP="00FE4A0A">
            <w:pPr>
              <w:jc w:val="center"/>
            </w:pPr>
            <w:r w:rsidRPr="00EA1002">
              <w:t>Moderate</w:t>
            </w:r>
          </w:p>
        </w:tc>
      </w:tr>
      <w:tr w:rsidR="00FE4A0A" w:rsidRPr="00EA1002">
        <w:trPr>
          <w:cantSplit/>
          <w:trHeight w:val="533"/>
          <w:jc w:val="center"/>
        </w:trPr>
        <w:tc>
          <w:tcPr>
            <w:tcW w:w="1250" w:type="pct"/>
            <w:tcBorders>
              <w:bottom w:val="nil"/>
            </w:tcBorders>
            <w:vAlign w:val="center"/>
          </w:tcPr>
          <w:p w:rsidR="00FE4A0A" w:rsidRPr="00EA1002" w:rsidRDefault="00FE4A0A" w:rsidP="00FE4A0A">
            <w:pPr>
              <w:jc w:val="center"/>
            </w:pPr>
          </w:p>
        </w:tc>
        <w:tc>
          <w:tcPr>
            <w:tcW w:w="1250" w:type="pct"/>
            <w:shd w:val="clear" w:color="auto" w:fill="auto"/>
            <w:vAlign w:val="center"/>
          </w:tcPr>
          <w:p w:rsidR="00FE4A0A" w:rsidRPr="00EA1002" w:rsidRDefault="00FE4A0A" w:rsidP="00FE4A0A">
            <w:pPr>
              <w:jc w:val="center"/>
              <w:rPr>
                <w:bCs/>
              </w:rPr>
            </w:pPr>
            <w:r w:rsidRPr="00EA1002">
              <w:rPr>
                <w:bCs/>
              </w:rPr>
              <w:t>Edit/Claim Encounter</w:t>
            </w:r>
          </w:p>
        </w:tc>
        <w:tc>
          <w:tcPr>
            <w:tcW w:w="1250" w:type="pct"/>
            <w:shd w:val="clear" w:color="auto" w:fill="auto"/>
            <w:vAlign w:val="center"/>
          </w:tcPr>
          <w:p w:rsidR="00FE4A0A" w:rsidRPr="00EA1002" w:rsidRDefault="00FE4A0A" w:rsidP="00FE4A0A">
            <w:pPr>
              <w:jc w:val="center"/>
            </w:pPr>
            <w:r w:rsidRPr="00EA1002">
              <w:t>3</w:t>
            </w:r>
          </w:p>
        </w:tc>
        <w:tc>
          <w:tcPr>
            <w:tcW w:w="1250" w:type="pct"/>
            <w:vAlign w:val="center"/>
          </w:tcPr>
          <w:p w:rsidR="00FE4A0A" w:rsidRPr="00EA1002" w:rsidRDefault="00FE4A0A" w:rsidP="00FE4A0A">
            <w:pPr>
              <w:jc w:val="center"/>
            </w:pPr>
            <w:r w:rsidRPr="00EA1002">
              <w:t>High</w:t>
            </w:r>
          </w:p>
        </w:tc>
      </w:tr>
      <w:tr w:rsidR="00FE4A0A" w:rsidRPr="00EA1002">
        <w:trPr>
          <w:cantSplit/>
          <w:trHeight w:val="533"/>
          <w:jc w:val="center"/>
        </w:trPr>
        <w:tc>
          <w:tcPr>
            <w:tcW w:w="1250" w:type="pct"/>
            <w:tcBorders>
              <w:top w:val="nil"/>
              <w:bottom w:val="nil"/>
            </w:tcBorders>
            <w:vAlign w:val="center"/>
          </w:tcPr>
          <w:p w:rsidR="00FE4A0A" w:rsidRPr="00EA1002" w:rsidRDefault="00FE4A0A" w:rsidP="00FE4A0A">
            <w:pPr>
              <w:jc w:val="center"/>
            </w:pPr>
            <w:r w:rsidRPr="00EA1002">
              <w:t xml:space="preserve">Payment Management </w:t>
            </w:r>
            <w:r w:rsidRPr="00EA1002">
              <w:sym w:font="Wingdings" w:char="F0E0"/>
            </w:r>
            <w:r w:rsidRPr="00EA1002">
              <w:t xml:space="preserve"> Claims/Encounter Adjudication</w:t>
            </w:r>
          </w:p>
        </w:tc>
        <w:tc>
          <w:tcPr>
            <w:tcW w:w="1250" w:type="pct"/>
            <w:shd w:val="clear" w:color="auto" w:fill="auto"/>
            <w:vAlign w:val="center"/>
          </w:tcPr>
          <w:p w:rsidR="00FE4A0A" w:rsidRPr="00EA1002" w:rsidRDefault="00FE4A0A" w:rsidP="00FE4A0A">
            <w:pPr>
              <w:jc w:val="center"/>
              <w:rPr>
                <w:bCs/>
              </w:rPr>
            </w:pPr>
            <w:r w:rsidRPr="00EA1002">
              <w:t>Price Claim/Value Encounter</w:t>
            </w:r>
          </w:p>
        </w:tc>
        <w:tc>
          <w:tcPr>
            <w:tcW w:w="1250" w:type="pct"/>
            <w:shd w:val="clear" w:color="auto" w:fill="auto"/>
            <w:vAlign w:val="center"/>
          </w:tcPr>
          <w:p w:rsidR="00FE4A0A" w:rsidRPr="00EA1002" w:rsidRDefault="00FE4A0A" w:rsidP="00FE4A0A">
            <w:pPr>
              <w:jc w:val="center"/>
            </w:pPr>
            <w:r w:rsidRPr="00EA1002">
              <w:t>3</w:t>
            </w:r>
          </w:p>
        </w:tc>
        <w:tc>
          <w:tcPr>
            <w:tcW w:w="1250" w:type="pct"/>
            <w:vAlign w:val="center"/>
          </w:tcPr>
          <w:p w:rsidR="00FE4A0A" w:rsidRPr="00EA1002" w:rsidRDefault="00FE4A0A" w:rsidP="00FE4A0A">
            <w:pPr>
              <w:jc w:val="center"/>
            </w:pPr>
            <w:r w:rsidRPr="00EA1002">
              <w:t>High</w:t>
            </w:r>
          </w:p>
        </w:tc>
      </w:tr>
      <w:tr w:rsidR="00FE4A0A" w:rsidRPr="00EA1002">
        <w:trPr>
          <w:cantSplit/>
          <w:trHeight w:val="533"/>
          <w:jc w:val="center"/>
        </w:trPr>
        <w:tc>
          <w:tcPr>
            <w:tcW w:w="1250" w:type="pct"/>
            <w:tcBorders>
              <w:top w:val="nil"/>
              <w:bottom w:val="single" w:sz="6" w:space="0" w:color="auto"/>
            </w:tcBorders>
            <w:vAlign w:val="center"/>
          </w:tcPr>
          <w:p w:rsidR="00FE4A0A" w:rsidRPr="00EA1002" w:rsidRDefault="00FE4A0A" w:rsidP="00FE4A0A">
            <w:pPr>
              <w:jc w:val="center"/>
            </w:pPr>
          </w:p>
        </w:tc>
        <w:tc>
          <w:tcPr>
            <w:tcW w:w="1250" w:type="pct"/>
            <w:shd w:val="clear" w:color="auto" w:fill="auto"/>
            <w:vAlign w:val="center"/>
          </w:tcPr>
          <w:p w:rsidR="00FE4A0A" w:rsidRPr="00EA1002" w:rsidRDefault="00FE4A0A" w:rsidP="00FE4A0A">
            <w:pPr>
              <w:jc w:val="center"/>
              <w:rPr>
                <w:bCs/>
              </w:rPr>
            </w:pPr>
            <w:r w:rsidRPr="00EA1002">
              <w:rPr>
                <w:bCs/>
              </w:rPr>
              <w:t>Audit Claim/Encounter</w:t>
            </w:r>
          </w:p>
        </w:tc>
        <w:tc>
          <w:tcPr>
            <w:tcW w:w="1250" w:type="pct"/>
            <w:shd w:val="clear" w:color="auto" w:fill="auto"/>
            <w:vAlign w:val="center"/>
          </w:tcPr>
          <w:p w:rsidR="00FE4A0A" w:rsidRPr="00EA1002" w:rsidRDefault="00FE4A0A" w:rsidP="00FE4A0A">
            <w:pPr>
              <w:jc w:val="center"/>
            </w:pPr>
            <w:r w:rsidRPr="00EA1002">
              <w:t>3</w:t>
            </w:r>
          </w:p>
        </w:tc>
        <w:tc>
          <w:tcPr>
            <w:tcW w:w="1250" w:type="pct"/>
            <w:vAlign w:val="center"/>
          </w:tcPr>
          <w:p w:rsidR="00FE4A0A" w:rsidRPr="00EA1002" w:rsidRDefault="00FE4A0A" w:rsidP="00FE4A0A">
            <w:pPr>
              <w:jc w:val="center"/>
            </w:pPr>
            <w:r w:rsidRPr="00EA1002">
              <w:t>High</w:t>
            </w:r>
          </w:p>
        </w:tc>
      </w:tr>
      <w:tr w:rsidR="00FE4A0A" w:rsidRPr="00EA1002">
        <w:trPr>
          <w:cantSplit/>
          <w:trHeight w:val="533"/>
          <w:jc w:val="center"/>
        </w:trPr>
        <w:tc>
          <w:tcPr>
            <w:tcW w:w="1250" w:type="pct"/>
            <w:tcBorders>
              <w:bottom w:val="nil"/>
            </w:tcBorders>
            <w:vAlign w:val="center"/>
          </w:tcPr>
          <w:p w:rsidR="00FE4A0A" w:rsidRPr="00EA1002" w:rsidRDefault="00FE4A0A" w:rsidP="00FE4A0A">
            <w:pPr>
              <w:jc w:val="center"/>
            </w:pPr>
          </w:p>
        </w:tc>
        <w:tc>
          <w:tcPr>
            <w:tcW w:w="1250" w:type="pct"/>
            <w:shd w:val="clear" w:color="auto" w:fill="auto"/>
            <w:vAlign w:val="center"/>
          </w:tcPr>
          <w:p w:rsidR="00FE4A0A" w:rsidRPr="00EA1002" w:rsidRDefault="00FE4A0A" w:rsidP="00FE4A0A">
            <w:pPr>
              <w:jc w:val="center"/>
              <w:rPr>
                <w:bCs/>
              </w:rPr>
            </w:pPr>
            <w:r w:rsidRPr="00EA1002">
              <w:rPr>
                <w:bCs/>
              </w:rPr>
              <w:t>Prepare Remittance Advice/Encounter Report</w:t>
            </w:r>
          </w:p>
        </w:tc>
        <w:tc>
          <w:tcPr>
            <w:tcW w:w="1250" w:type="pct"/>
            <w:shd w:val="clear" w:color="auto" w:fill="auto"/>
            <w:vAlign w:val="center"/>
          </w:tcPr>
          <w:p w:rsidR="00FE4A0A" w:rsidRPr="00EA1002" w:rsidRDefault="00FE4A0A" w:rsidP="00FE4A0A">
            <w:pPr>
              <w:jc w:val="center"/>
            </w:pPr>
            <w:r w:rsidRPr="00EA1002">
              <w:t>1</w:t>
            </w:r>
          </w:p>
        </w:tc>
        <w:tc>
          <w:tcPr>
            <w:tcW w:w="1250" w:type="pct"/>
            <w:vAlign w:val="center"/>
          </w:tcPr>
          <w:p w:rsidR="00FE4A0A" w:rsidRPr="00EA1002" w:rsidRDefault="00FE4A0A" w:rsidP="00FE4A0A">
            <w:pPr>
              <w:jc w:val="center"/>
            </w:pPr>
            <w:r w:rsidRPr="00EA1002">
              <w:t>Low</w:t>
            </w:r>
          </w:p>
        </w:tc>
      </w:tr>
      <w:tr w:rsidR="00FE4A0A" w:rsidRPr="00EA1002">
        <w:trPr>
          <w:cantSplit/>
          <w:trHeight w:val="533"/>
          <w:jc w:val="center"/>
        </w:trPr>
        <w:tc>
          <w:tcPr>
            <w:tcW w:w="1250" w:type="pct"/>
            <w:tcBorders>
              <w:top w:val="nil"/>
              <w:bottom w:val="nil"/>
            </w:tcBorders>
            <w:vAlign w:val="center"/>
          </w:tcPr>
          <w:p w:rsidR="00FE4A0A" w:rsidRPr="00EA1002" w:rsidRDefault="00FE4A0A" w:rsidP="00FE4A0A">
            <w:pPr>
              <w:jc w:val="center"/>
            </w:pPr>
            <w:r w:rsidRPr="00EA1002">
              <w:t xml:space="preserve">Payment Management </w:t>
            </w:r>
            <w:r w:rsidRPr="00EA1002">
              <w:sym w:font="Wingdings" w:char="F0E0"/>
            </w:r>
            <w:r w:rsidRPr="00EA1002">
              <w:t xml:space="preserve"> Payment Reporting</w:t>
            </w:r>
          </w:p>
        </w:tc>
        <w:tc>
          <w:tcPr>
            <w:tcW w:w="1250" w:type="pct"/>
            <w:shd w:val="clear" w:color="auto" w:fill="auto"/>
            <w:vAlign w:val="center"/>
          </w:tcPr>
          <w:p w:rsidR="00FE4A0A" w:rsidRPr="00EA1002" w:rsidRDefault="00FE4A0A" w:rsidP="00FE4A0A">
            <w:pPr>
              <w:jc w:val="center"/>
              <w:rPr>
                <w:bCs/>
              </w:rPr>
            </w:pPr>
            <w:r w:rsidRPr="00EA1002">
              <w:rPr>
                <w:bCs/>
              </w:rPr>
              <w:t>Prepare HCBS Payment</w:t>
            </w:r>
          </w:p>
        </w:tc>
        <w:tc>
          <w:tcPr>
            <w:tcW w:w="1250" w:type="pct"/>
            <w:shd w:val="clear" w:color="auto" w:fill="auto"/>
            <w:vAlign w:val="center"/>
          </w:tcPr>
          <w:p w:rsidR="00FE4A0A" w:rsidRPr="00EA1002" w:rsidRDefault="00FE4A0A" w:rsidP="00FE4A0A">
            <w:pPr>
              <w:jc w:val="center"/>
            </w:pPr>
            <w:r w:rsidRPr="00EA1002">
              <w:t>1</w:t>
            </w:r>
          </w:p>
        </w:tc>
        <w:tc>
          <w:tcPr>
            <w:tcW w:w="1250" w:type="pct"/>
            <w:vAlign w:val="center"/>
          </w:tcPr>
          <w:p w:rsidR="00FE4A0A" w:rsidRPr="00EA1002" w:rsidRDefault="00FE4A0A" w:rsidP="00FE4A0A">
            <w:pPr>
              <w:jc w:val="center"/>
            </w:pPr>
            <w:r w:rsidRPr="00EA1002">
              <w:t>Low</w:t>
            </w:r>
          </w:p>
        </w:tc>
      </w:tr>
      <w:tr w:rsidR="00FE4A0A" w:rsidRPr="00EA1002">
        <w:trPr>
          <w:cantSplit/>
          <w:trHeight w:val="533"/>
          <w:jc w:val="center"/>
        </w:trPr>
        <w:tc>
          <w:tcPr>
            <w:tcW w:w="1250" w:type="pct"/>
            <w:tcBorders>
              <w:top w:val="nil"/>
              <w:bottom w:val="single" w:sz="6" w:space="0" w:color="auto"/>
            </w:tcBorders>
            <w:vAlign w:val="center"/>
          </w:tcPr>
          <w:p w:rsidR="00FE4A0A" w:rsidRPr="00EA1002" w:rsidRDefault="00FE4A0A" w:rsidP="00FE4A0A">
            <w:pPr>
              <w:jc w:val="center"/>
            </w:pPr>
          </w:p>
        </w:tc>
        <w:tc>
          <w:tcPr>
            <w:tcW w:w="1250" w:type="pct"/>
            <w:shd w:val="clear" w:color="auto" w:fill="auto"/>
            <w:vAlign w:val="center"/>
          </w:tcPr>
          <w:p w:rsidR="00FE4A0A" w:rsidRPr="00EA1002" w:rsidRDefault="00FE4A0A" w:rsidP="00FE4A0A">
            <w:pPr>
              <w:jc w:val="center"/>
              <w:rPr>
                <w:bCs/>
              </w:rPr>
            </w:pPr>
            <w:r w:rsidRPr="00EA1002">
              <w:rPr>
                <w:bCs/>
              </w:rPr>
              <w:t>Prepare EOB</w:t>
            </w:r>
          </w:p>
        </w:tc>
        <w:tc>
          <w:tcPr>
            <w:tcW w:w="1250" w:type="pct"/>
            <w:shd w:val="clear" w:color="auto" w:fill="auto"/>
            <w:vAlign w:val="center"/>
          </w:tcPr>
          <w:p w:rsidR="00FE4A0A" w:rsidRPr="00EA1002" w:rsidRDefault="00FE4A0A" w:rsidP="00FE4A0A">
            <w:pPr>
              <w:jc w:val="center"/>
            </w:pPr>
            <w:r w:rsidRPr="00EA1002">
              <w:t>1</w:t>
            </w:r>
          </w:p>
        </w:tc>
        <w:tc>
          <w:tcPr>
            <w:tcW w:w="1250" w:type="pct"/>
            <w:vAlign w:val="center"/>
          </w:tcPr>
          <w:p w:rsidR="00FE4A0A" w:rsidRPr="00EA1002" w:rsidRDefault="00FE4A0A" w:rsidP="00FE4A0A">
            <w:pPr>
              <w:jc w:val="center"/>
            </w:pPr>
            <w:r w:rsidRPr="00EA1002">
              <w:t>Low</w:t>
            </w:r>
          </w:p>
        </w:tc>
      </w:tr>
      <w:tr w:rsidR="00FE4A0A" w:rsidRPr="00EA1002">
        <w:trPr>
          <w:cantSplit/>
          <w:trHeight w:val="533"/>
          <w:jc w:val="center"/>
        </w:trPr>
        <w:tc>
          <w:tcPr>
            <w:tcW w:w="1250" w:type="pct"/>
            <w:tcBorders>
              <w:bottom w:val="nil"/>
            </w:tcBorders>
            <w:vAlign w:val="center"/>
          </w:tcPr>
          <w:p w:rsidR="00FE4A0A" w:rsidRPr="00EA1002" w:rsidRDefault="00FE4A0A" w:rsidP="00FE4A0A">
            <w:pPr>
              <w:jc w:val="center"/>
            </w:pPr>
          </w:p>
          <w:p w:rsidR="00FE4A0A" w:rsidRPr="00EA1002" w:rsidRDefault="00FE4A0A" w:rsidP="00FE4A0A">
            <w:pPr>
              <w:jc w:val="center"/>
            </w:pPr>
          </w:p>
          <w:p w:rsidR="00FE4A0A" w:rsidRPr="00EA1002" w:rsidRDefault="00FE4A0A" w:rsidP="00FE4A0A">
            <w:pPr>
              <w:jc w:val="center"/>
            </w:pPr>
          </w:p>
        </w:tc>
        <w:tc>
          <w:tcPr>
            <w:tcW w:w="1250" w:type="pct"/>
            <w:shd w:val="clear" w:color="auto" w:fill="auto"/>
            <w:vAlign w:val="center"/>
          </w:tcPr>
          <w:p w:rsidR="00FE4A0A" w:rsidRPr="00EA1002" w:rsidRDefault="00FE4A0A" w:rsidP="00FE4A0A">
            <w:pPr>
              <w:jc w:val="center"/>
              <w:rPr>
                <w:bCs/>
              </w:rPr>
            </w:pPr>
            <w:r w:rsidRPr="00EA1002">
              <w:rPr>
                <w:bCs/>
              </w:rPr>
              <w:t>Prepare Health Insurance Premium Payment</w:t>
            </w:r>
          </w:p>
        </w:tc>
        <w:tc>
          <w:tcPr>
            <w:tcW w:w="1250" w:type="pct"/>
            <w:shd w:val="clear" w:color="auto" w:fill="auto"/>
            <w:vAlign w:val="center"/>
          </w:tcPr>
          <w:p w:rsidR="00FE4A0A" w:rsidRPr="00EA1002" w:rsidRDefault="00FE4A0A" w:rsidP="00FE4A0A">
            <w:pPr>
              <w:jc w:val="center"/>
            </w:pPr>
            <w:r w:rsidRPr="00EA1002">
              <w:t>1</w:t>
            </w:r>
          </w:p>
        </w:tc>
        <w:tc>
          <w:tcPr>
            <w:tcW w:w="1250" w:type="pct"/>
            <w:vAlign w:val="center"/>
          </w:tcPr>
          <w:p w:rsidR="00FE4A0A" w:rsidRPr="00EA1002" w:rsidRDefault="00FE4A0A" w:rsidP="00FE4A0A">
            <w:pPr>
              <w:jc w:val="center"/>
            </w:pPr>
            <w:r w:rsidRPr="00EA1002">
              <w:t>Low</w:t>
            </w:r>
          </w:p>
        </w:tc>
      </w:tr>
      <w:tr w:rsidR="00FE4A0A" w:rsidRPr="00EA1002">
        <w:trPr>
          <w:cantSplit/>
          <w:trHeight w:val="533"/>
          <w:jc w:val="center"/>
        </w:trPr>
        <w:tc>
          <w:tcPr>
            <w:tcW w:w="1250" w:type="pct"/>
            <w:tcBorders>
              <w:top w:val="nil"/>
              <w:bottom w:val="nil"/>
            </w:tcBorders>
            <w:vAlign w:val="center"/>
          </w:tcPr>
          <w:p w:rsidR="00FE4A0A" w:rsidRPr="00EA1002" w:rsidRDefault="00FE4A0A" w:rsidP="00FE4A0A">
            <w:pPr>
              <w:jc w:val="center"/>
            </w:pPr>
            <w:r w:rsidRPr="00EA1002">
              <w:t xml:space="preserve">Payment Management </w:t>
            </w:r>
            <w:r w:rsidRPr="00EA1002">
              <w:sym w:font="Wingdings" w:char="F0E0"/>
            </w:r>
            <w:r w:rsidRPr="00EA1002">
              <w:t>Capitation and Premium Preparation</w:t>
            </w:r>
          </w:p>
        </w:tc>
        <w:tc>
          <w:tcPr>
            <w:tcW w:w="1250" w:type="pct"/>
            <w:shd w:val="clear" w:color="auto" w:fill="auto"/>
            <w:vAlign w:val="center"/>
          </w:tcPr>
          <w:p w:rsidR="00FE4A0A" w:rsidRPr="00EA1002" w:rsidRDefault="00FE4A0A" w:rsidP="00FE4A0A">
            <w:pPr>
              <w:jc w:val="center"/>
              <w:rPr>
                <w:bCs/>
              </w:rPr>
            </w:pPr>
            <w:r w:rsidRPr="00EA1002">
              <w:rPr>
                <w:bCs/>
              </w:rPr>
              <w:t>Prepare Medicare Premium Payment</w:t>
            </w:r>
          </w:p>
        </w:tc>
        <w:tc>
          <w:tcPr>
            <w:tcW w:w="1250" w:type="pct"/>
            <w:shd w:val="clear" w:color="auto" w:fill="auto"/>
            <w:vAlign w:val="center"/>
          </w:tcPr>
          <w:p w:rsidR="00FE4A0A" w:rsidRPr="00EA1002" w:rsidRDefault="00FE4A0A" w:rsidP="00FE4A0A">
            <w:pPr>
              <w:jc w:val="center"/>
            </w:pPr>
            <w:r w:rsidRPr="00EA1002">
              <w:t>1</w:t>
            </w:r>
          </w:p>
        </w:tc>
        <w:tc>
          <w:tcPr>
            <w:tcW w:w="1250" w:type="pct"/>
            <w:vAlign w:val="center"/>
          </w:tcPr>
          <w:p w:rsidR="00FE4A0A" w:rsidRPr="00EA1002" w:rsidRDefault="00FE4A0A" w:rsidP="00FE4A0A">
            <w:pPr>
              <w:jc w:val="center"/>
            </w:pPr>
            <w:r w:rsidRPr="00EA1002">
              <w:t>Low</w:t>
            </w:r>
          </w:p>
        </w:tc>
      </w:tr>
      <w:tr w:rsidR="00FE4A0A" w:rsidRPr="00EA1002">
        <w:trPr>
          <w:cantSplit/>
          <w:trHeight w:val="533"/>
          <w:jc w:val="center"/>
        </w:trPr>
        <w:tc>
          <w:tcPr>
            <w:tcW w:w="1250" w:type="pct"/>
            <w:tcBorders>
              <w:top w:val="nil"/>
            </w:tcBorders>
            <w:vAlign w:val="center"/>
          </w:tcPr>
          <w:p w:rsidR="00FE4A0A" w:rsidRPr="00EA1002" w:rsidRDefault="00FE4A0A" w:rsidP="00FE4A0A">
            <w:pPr>
              <w:jc w:val="center"/>
            </w:pPr>
          </w:p>
        </w:tc>
        <w:tc>
          <w:tcPr>
            <w:tcW w:w="1250" w:type="pct"/>
            <w:shd w:val="clear" w:color="auto" w:fill="auto"/>
            <w:vAlign w:val="center"/>
          </w:tcPr>
          <w:p w:rsidR="00FE4A0A" w:rsidRPr="00EA1002" w:rsidRDefault="00FE4A0A" w:rsidP="00FE4A0A">
            <w:pPr>
              <w:jc w:val="center"/>
              <w:rPr>
                <w:bCs/>
              </w:rPr>
            </w:pPr>
            <w:r w:rsidRPr="00EA1002">
              <w:rPr>
                <w:bCs/>
              </w:rPr>
              <w:t>Prepare Capitation Premium Payment Impact</w:t>
            </w:r>
          </w:p>
        </w:tc>
        <w:tc>
          <w:tcPr>
            <w:tcW w:w="1250" w:type="pct"/>
            <w:shd w:val="clear" w:color="auto" w:fill="auto"/>
            <w:vAlign w:val="center"/>
          </w:tcPr>
          <w:p w:rsidR="00FE4A0A" w:rsidRPr="00EA1002" w:rsidRDefault="00FE4A0A" w:rsidP="00FE4A0A">
            <w:pPr>
              <w:jc w:val="center"/>
            </w:pPr>
            <w:r w:rsidRPr="00EA1002">
              <w:t>1</w:t>
            </w:r>
          </w:p>
        </w:tc>
        <w:tc>
          <w:tcPr>
            <w:tcW w:w="1250" w:type="pct"/>
            <w:vAlign w:val="center"/>
          </w:tcPr>
          <w:p w:rsidR="00FE4A0A" w:rsidRPr="00EA1002" w:rsidRDefault="00FE4A0A" w:rsidP="00FE4A0A">
            <w:pPr>
              <w:jc w:val="center"/>
            </w:pPr>
            <w:r w:rsidRPr="00EA1002">
              <w:t>Low</w:t>
            </w:r>
          </w:p>
        </w:tc>
      </w:tr>
      <w:tr w:rsidR="00FE4A0A" w:rsidRPr="00EA1002">
        <w:trPr>
          <w:cantSplit/>
          <w:trHeight w:val="533"/>
          <w:jc w:val="center"/>
        </w:trPr>
        <w:tc>
          <w:tcPr>
            <w:tcW w:w="1250" w:type="pct"/>
            <w:vAlign w:val="center"/>
          </w:tcPr>
          <w:p w:rsidR="00FE4A0A" w:rsidRPr="00EA1002" w:rsidRDefault="00FE4A0A" w:rsidP="00FE4A0A">
            <w:pPr>
              <w:jc w:val="center"/>
            </w:pPr>
            <w:r w:rsidRPr="00EA1002">
              <w:t>Payment Information Management</w:t>
            </w:r>
          </w:p>
        </w:tc>
        <w:tc>
          <w:tcPr>
            <w:tcW w:w="1250" w:type="pct"/>
            <w:shd w:val="clear" w:color="auto" w:fill="auto"/>
            <w:vAlign w:val="center"/>
          </w:tcPr>
          <w:p w:rsidR="00FE4A0A" w:rsidRPr="00EA1002" w:rsidRDefault="00FE4A0A" w:rsidP="00FE4A0A">
            <w:pPr>
              <w:jc w:val="center"/>
              <w:rPr>
                <w:bCs/>
              </w:rPr>
            </w:pPr>
            <w:r w:rsidRPr="00EA1002">
              <w:rPr>
                <w:bCs/>
              </w:rPr>
              <w:t>Manage Payment Information</w:t>
            </w:r>
          </w:p>
        </w:tc>
        <w:tc>
          <w:tcPr>
            <w:tcW w:w="1250" w:type="pct"/>
            <w:shd w:val="clear" w:color="auto" w:fill="auto"/>
            <w:vAlign w:val="center"/>
          </w:tcPr>
          <w:p w:rsidR="00FE4A0A" w:rsidRPr="00EA1002" w:rsidRDefault="00FE4A0A" w:rsidP="00FE4A0A">
            <w:pPr>
              <w:jc w:val="center"/>
            </w:pPr>
            <w:r w:rsidRPr="00EA1002">
              <w:t>3</w:t>
            </w:r>
          </w:p>
        </w:tc>
        <w:tc>
          <w:tcPr>
            <w:tcW w:w="1250" w:type="pct"/>
            <w:vAlign w:val="center"/>
          </w:tcPr>
          <w:p w:rsidR="00FE4A0A" w:rsidRPr="00EA1002" w:rsidRDefault="00FE4A0A" w:rsidP="00FE4A0A">
            <w:pPr>
              <w:jc w:val="center"/>
            </w:pPr>
            <w:r w:rsidRPr="00EA1002">
              <w:t>High</w:t>
            </w:r>
          </w:p>
        </w:tc>
      </w:tr>
    </w:tbl>
    <w:p w:rsidR="00FE4A0A" w:rsidRPr="00EA1002" w:rsidRDefault="00FE4A0A" w:rsidP="00FE4A0A"/>
    <w:p w:rsidR="00FE4A0A" w:rsidRPr="00A83B42" w:rsidRDefault="00FE4A0A" w:rsidP="0009011A">
      <w:pPr>
        <w:pStyle w:val="Heading2"/>
        <w:numPr>
          <w:ilvl w:val="0"/>
          <w:numId w:val="0"/>
        </w:numPr>
        <w:ind w:left="792" w:hanging="792"/>
        <w:rPr>
          <w:rStyle w:val="Strong"/>
          <w:rFonts w:cs="Arial"/>
          <w:b/>
        </w:rPr>
      </w:pPr>
      <w:bookmarkStart w:id="124" w:name="_Toc277769798"/>
      <w:bookmarkStart w:id="125" w:name="_Toc278356884"/>
      <w:r w:rsidRPr="00A83B42">
        <w:rPr>
          <w:rStyle w:val="Strong"/>
          <w:rFonts w:cs="Arial"/>
          <w:b/>
        </w:rPr>
        <w:t>1.3 Program Management</w:t>
      </w:r>
      <w:bookmarkEnd w:id="124"/>
      <w:bookmarkEnd w:id="125"/>
      <w:r w:rsidR="00253A50">
        <w:rPr>
          <w:rStyle w:val="Strong"/>
          <w:rFonts w:cs="Arial"/>
          <w:b/>
        </w:rPr>
        <w:t xml:space="preserve"> Risks</w:t>
      </w:r>
    </w:p>
    <w:p w:rsidR="00FE4A0A" w:rsidRPr="00EA1002" w:rsidRDefault="00FE4A0A" w:rsidP="00FE4A0A"/>
    <w:p w:rsidR="00FE4A0A" w:rsidRPr="00EA1002" w:rsidRDefault="00FE4A0A" w:rsidP="00AB694D">
      <w:pPr>
        <w:numPr>
          <w:ilvl w:val="0"/>
          <w:numId w:val="40"/>
        </w:numPr>
        <w:rPr>
          <w:b/>
        </w:rPr>
      </w:pPr>
      <w:r w:rsidRPr="00EA1002">
        <w:rPr>
          <w:b/>
        </w:rPr>
        <w:t xml:space="preserve">Designate Approved Service/Drug Formulary </w:t>
      </w:r>
    </w:p>
    <w:p w:rsidR="00FE4A0A" w:rsidRPr="00EA1002" w:rsidRDefault="00FE4A0A" w:rsidP="00AB694D">
      <w:pPr>
        <w:numPr>
          <w:ilvl w:val="1"/>
          <w:numId w:val="40"/>
        </w:numPr>
      </w:pPr>
      <w:r w:rsidRPr="00EA1002">
        <w:t>SMAs may incorrectly determine fiscal impacts and medical appropriateness for various benefit plans.</w:t>
      </w:r>
    </w:p>
    <w:p w:rsidR="00FE4A0A" w:rsidRPr="00EA1002" w:rsidRDefault="00FE4A0A" w:rsidP="00AB694D">
      <w:pPr>
        <w:numPr>
          <w:ilvl w:val="1"/>
          <w:numId w:val="40"/>
        </w:numPr>
      </w:pPr>
      <w:r w:rsidRPr="00EA1002">
        <w:t>The SMAs may incorrectly define coverage criteria or incorrectly establish limitations or authorization requirements for approved codes.</w:t>
      </w:r>
    </w:p>
    <w:p w:rsidR="00FE4A0A" w:rsidRPr="00EA1002" w:rsidRDefault="00FE4A0A" w:rsidP="00AB694D">
      <w:pPr>
        <w:numPr>
          <w:ilvl w:val="1"/>
          <w:numId w:val="40"/>
        </w:numPr>
      </w:pPr>
      <w:r w:rsidRPr="00EA1002">
        <w:t xml:space="preserve">Resulting information passes to Manage Rates Setting, which establishes rates for services and drugs. </w:t>
      </w:r>
      <w:r w:rsidR="00F21D90">
        <w:t xml:space="preserve"> </w:t>
      </w:r>
      <w:r w:rsidRPr="00EA1002">
        <w:t>These processes need to synchronize with ICD-10 codes to correctly pay and process claims.</w:t>
      </w:r>
    </w:p>
    <w:p w:rsidR="00FE4A0A" w:rsidRPr="00EA1002" w:rsidRDefault="005C1406" w:rsidP="00AB694D">
      <w:pPr>
        <w:numPr>
          <w:ilvl w:val="1"/>
          <w:numId w:val="40"/>
        </w:numPr>
      </w:pPr>
      <w:r>
        <w:t xml:space="preserve">The SMA independently update their existing code set and evaluate their unique policies based on </w:t>
      </w:r>
      <w:r w:rsidR="00FE4A0A" w:rsidRPr="00EA1002">
        <w:t>Drug formularies</w:t>
      </w:r>
      <w:r>
        <w:t>.</w:t>
      </w:r>
    </w:p>
    <w:p w:rsidR="00FE4A0A" w:rsidRPr="00EA1002" w:rsidRDefault="00FE4A0A" w:rsidP="00AB694D">
      <w:pPr>
        <w:numPr>
          <w:ilvl w:val="0"/>
          <w:numId w:val="40"/>
        </w:numPr>
        <w:rPr>
          <w:b/>
        </w:rPr>
      </w:pPr>
      <w:r w:rsidRPr="00EA1002">
        <w:rPr>
          <w:b/>
        </w:rPr>
        <w:t xml:space="preserve">Manage Rate Setting </w:t>
      </w:r>
    </w:p>
    <w:p w:rsidR="00FE4A0A" w:rsidRPr="00EA1002" w:rsidRDefault="00FE4A0A" w:rsidP="00AB694D">
      <w:pPr>
        <w:numPr>
          <w:ilvl w:val="1"/>
          <w:numId w:val="40"/>
        </w:numPr>
      </w:pPr>
      <w:r w:rsidRPr="00EA1002">
        <w:t>SMAs may incorrectly define rates for products and services.</w:t>
      </w:r>
    </w:p>
    <w:p w:rsidR="00FE4A0A" w:rsidRPr="00EA1002" w:rsidRDefault="00FE4A0A" w:rsidP="00AB694D">
      <w:pPr>
        <w:numPr>
          <w:ilvl w:val="1"/>
          <w:numId w:val="40"/>
        </w:numPr>
      </w:pPr>
      <w:r w:rsidRPr="00EA1002">
        <w:t>SMAs may inadvertently change rates for non-requested products or services based on incorrect mapping between ICD-9 and ICD-10 codes.</w:t>
      </w:r>
    </w:p>
    <w:p w:rsidR="00FE4A0A" w:rsidRPr="00EA1002" w:rsidRDefault="00FE4A0A" w:rsidP="00AB694D">
      <w:pPr>
        <w:numPr>
          <w:ilvl w:val="1"/>
          <w:numId w:val="40"/>
        </w:numPr>
      </w:pPr>
      <w:r w:rsidRPr="00EA1002">
        <w:t>SMAs may not be able to update medical products and services pricing, thus inhibiting ability to correctly add additional products and services for the formulary or reimburse for them.</w:t>
      </w:r>
    </w:p>
    <w:p w:rsidR="00FE4A0A" w:rsidRPr="00EA1002" w:rsidRDefault="00FE4A0A" w:rsidP="00AB694D">
      <w:pPr>
        <w:numPr>
          <w:ilvl w:val="0"/>
          <w:numId w:val="40"/>
        </w:numPr>
        <w:rPr>
          <w:b/>
        </w:rPr>
      </w:pPr>
      <w:r w:rsidRPr="00EA1002">
        <w:rPr>
          <w:b/>
        </w:rPr>
        <w:t>Develop and Maintain Benefit Package</w:t>
      </w:r>
    </w:p>
    <w:p w:rsidR="00FE4A0A" w:rsidRPr="00EA1002" w:rsidRDefault="00FE4A0A" w:rsidP="00AB694D">
      <w:pPr>
        <w:numPr>
          <w:ilvl w:val="1"/>
          <w:numId w:val="40"/>
        </w:numPr>
      </w:pPr>
      <w:r w:rsidRPr="00EA1002">
        <w:t>SMAs may not be able to appropriately synchronize with federal and state laws and policies.</w:t>
      </w:r>
    </w:p>
    <w:p w:rsidR="00FE4A0A" w:rsidRPr="00EA1002" w:rsidRDefault="00FE4A0A" w:rsidP="00AB694D">
      <w:pPr>
        <w:numPr>
          <w:ilvl w:val="1"/>
          <w:numId w:val="40"/>
        </w:numPr>
      </w:pPr>
      <w:r w:rsidRPr="00EA1002">
        <w:t xml:space="preserve">Budgetary impact and implementation feasibility analyses may be flawed </w:t>
      </w:r>
      <w:r w:rsidR="00F21D90" w:rsidRPr="00EA1002">
        <w:t>d</w:t>
      </w:r>
      <w:r w:rsidR="00F21D90">
        <w:t>ue</w:t>
      </w:r>
      <w:r w:rsidR="00F21D90" w:rsidRPr="00EA1002">
        <w:t xml:space="preserve"> </w:t>
      </w:r>
      <w:r w:rsidRPr="00EA1002">
        <w:t xml:space="preserve">to </w:t>
      </w:r>
      <w:r w:rsidR="00F21D90">
        <w:t xml:space="preserve">an </w:t>
      </w:r>
      <w:r w:rsidRPr="00EA1002">
        <w:t>inability to assess ICD-10 codes accurately.</w:t>
      </w:r>
    </w:p>
    <w:p w:rsidR="00FE4A0A" w:rsidRPr="00EA1002" w:rsidRDefault="00FE4A0A" w:rsidP="00AB694D">
      <w:pPr>
        <w:numPr>
          <w:ilvl w:val="1"/>
          <w:numId w:val="40"/>
        </w:numPr>
      </w:pPr>
      <w:r w:rsidRPr="00EA1002">
        <w:t xml:space="preserve">SMAs design benefits packages around specific diagnoses and conditions tied to ICD-10 codes. Without updating to ICD-10 codes, SMAs </w:t>
      </w:r>
      <w:r w:rsidR="00F21D90">
        <w:t>may not be able to</w:t>
      </w:r>
      <w:r w:rsidR="00F21D90" w:rsidRPr="00EA1002">
        <w:t xml:space="preserve"> </w:t>
      </w:r>
      <w:r w:rsidRPr="00EA1002">
        <w:t>design accurate benefit packages.</w:t>
      </w:r>
    </w:p>
    <w:p w:rsidR="00FE4A0A" w:rsidRPr="00EA1002" w:rsidRDefault="00FE4A0A" w:rsidP="00AB694D">
      <w:pPr>
        <w:numPr>
          <w:ilvl w:val="0"/>
          <w:numId w:val="40"/>
        </w:numPr>
        <w:rPr>
          <w:b/>
        </w:rPr>
      </w:pPr>
      <w:r w:rsidRPr="00EA1002">
        <w:rPr>
          <w:b/>
        </w:rPr>
        <w:t>Perform Accounting Functions</w:t>
      </w:r>
    </w:p>
    <w:p w:rsidR="00FE4A0A" w:rsidRPr="00EA1002" w:rsidRDefault="005C1406" w:rsidP="00AB694D">
      <w:pPr>
        <w:numPr>
          <w:ilvl w:val="1"/>
          <w:numId w:val="40"/>
        </w:numPr>
      </w:pPr>
      <w:r>
        <w:lastRenderedPageBreak/>
        <w:t xml:space="preserve">SMAs must manage the risk of providing recipients with incorrect refund amounts.  (Note: </w:t>
      </w:r>
      <w:r w:rsidR="00FE4A0A" w:rsidRPr="00EA1002">
        <w:t>Manage Recoupment is a successor process</w:t>
      </w:r>
      <w:r>
        <w:t>).</w:t>
      </w:r>
    </w:p>
    <w:p w:rsidR="00FE4A0A" w:rsidRPr="00EA1002" w:rsidRDefault="00FE4A0A" w:rsidP="00AB694D">
      <w:pPr>
        <w:numPr>
          <w:ilvl w:val="1"/>
          <w:numId w:val="40"/>
        </w:numPr>
      </w:pPr>
      <w:r w:rsidRPr="00EA1002">
        <w:t>SMAs may not generate accurate financial reports and program analysis without correct ICD-10 implementation.</w:t>
      </w:r>
    </w:p>
    <w:p w:rsidR="00FE4A0A" w:rsidRPr="00EA1002" w:rsidRDefault="00FE4A0A" w:rsidP="00AB694D">
      <w:pPr>
        <w:numPr>
          <w:ilvl w:val="1"/>
          <w:numId w:val="40"/>
        </w:numPr>
      </w:pPr>
      <w:r w:rsidRPr="00EA1002">
        <w:t>Federal and state reporting requirements may require ICD-10 use in reporting data.</w:t>
      </w:r>
    </w:p>
    <w:p w:rsidR="00FE4A0A" w:rsidRPr="00EA1002" w:rsidRDefault="00FE4A0A" w:rsidP="00AB694D">
      <w:pPr>
        <w:numPr>
          <w:ilvl w:val="0"/>
          <w:numId w:val="40"/>
        </w:numPr>
        <w:rPr>
          <w:b/>
        </w:rPr>
      </w:pPr>
      <w:r w:rsidRPr="00EA1002">
        <w:rPr>
          <w:b/>
        </w:rPr>
        <w:t xml:space="preserve">Maintain Benefit/Reference Information </w:t>
      </w:r>
    </w:p>
    <w:p w:rsidR="00FE4A0A" w:rsidRPr="00EA1002" w:rsidRDefault="00FE4A0A" w:rsidP="00AB694D">
      <w:pPr>
        <w:numPr>
          <w:ilvl w:val="1"/>
          <w:numId w:val="40"/>
        </w:numPr>
      </w:pPr>
      <w:r w:rsidRPr="00EA1002">
        <w:t xml:space="preserve">SMAs </w:t>
      </w:r>
      <w:r w:rsidR="00DC3F23">
        <w:t>will need to manage</w:t>
      </w:r>
      <w:r w:rsidRPr="00EA1002">
        <w:t xml:space="preserve"> benefit and reference information received from the Edit Claim/Encounter, Audit Claim/Encounter or Price Claim/Encounter processes accurately, assuming these processes use ICD-10 codes.</w:t>
      </w:r>
    </w:p>
    <w:p w:rsidR="00FE4A0A" w:rsidRPr="00EA1002" w:rsidRDefault="00FE4A0A" w:rsidP="00FE4A0A">
      <w:pPr>
        <w:rPr>
          <w:b/>
        </w:rPr>
      </w:pPr>
      <w:r w:rsidRPr="00EA1002">
        <w:rPr>
          <w:b/>
        </w:rPr>
        <w:t>Impact Level</w:t>
      </w:r>
    </w:p>
    <w:p w:rsidR="00FE4A0A" w:rsidRPr="00EA1002" w:rsidRDefault="00FE4A0A" w:rsidP="00FE4A0A">
      <w:r w:rsidRPr="00EA1002">
        <w:t xml:space="preserve">The risks identified in the previous section have associated work efforts that are involved to ensure that Program Management is prepared to transition to ICD-10.  </w:t>
      </w:r>
      <w:r w:rsidR="00F6143E">
        <w:fldChar w:fldCharType="begin"/>
      </w:r>
      <w:r w:rsidR="00F6143E">
        <w:instrText xml:space="preserve"> REF _Ref277769409 \h </w:instrText>
      </w:r>
      <w:r w:rsidR="00F6143E">
        <w:fldChar w:fldCharType="separate"/>
      </w:r>
      <w:r w:rsidR="008360A4" w:rsidRPr="000014B3">
        <w:t xml:space="preserve">Table </w:t>
      </w:r>
      <w:r w:rsidR="008360A4">
        <w:rPr>
          <w:noProof/>
        </w:rPr>
        <w:t>9</w:t>
      </w:r>
      <w:r w:rsidR="00F6143E">
        <w:fldChar w:fldCharType="end"/>
      </w:r>
      <w:r w:rsidR="000D0292">
        <w:t xml:space="preserve"> </w:t>
      </w:r>
      <w:r w:rsidRPr="00EA1002">
        <w:t>identifies the Impact Level for these processes in Program Management.</w:t>
      </w:r>
    </w:p>
    <w:p w:rsidR="00FE4A0A" w:rsidRPr="000014B3" w:rsidRDefault="00FE4A0A" w:rsidP="000014B3">
      <w:pPr>
        <w:pStyle w:val="Caption"/>
        <w:ind w:left="360"/>
        <w:rPr>
          <w:sz w:val="24"/>
          <w:szCs w:val="24"/>
        </w:rPr>
      </w:pPr>
      <w:bookmarkStart w:id="126" w:name="_Toc265827417"/>
      <w:bookmarkStart w:id="127" w:name="_Ref277769409"/>
      <w:bookmarkStart w:id="128" w:name="_Toc289696166"/>
      <w:r w:rsidRPr="000014B3">
        <w:rPr>
          <w:sz w:val="24"/>
          <w:szCs w:val="24"/>
        </w:rPr>
        <w:t xml:space="preserve">Table </w:t>
      </w:r>
      <w:r w:rsidRPr="000014B3">
        <w:rPr>
          <w:sz w:val="24"/>
          <w:szCs w:val="24"/>
        </w:rPr>
        <w:fldChar w:fldCharType="begin"/>
      </w:r>
      <w:r w:rsidRPr="000014B3">
        <w:rPr>
          <w:sz w:val="24"/>
          <w:szCs w:val="24"/>
        </w:rPr>
        <w:instrText xml:space="preserve"> SEQ Table \* ARABIC </w:instrText>
      </w:r>
      <w:r w:rsidRPr="000014B3">
        <w:rPr>
          <w:sz w:val="24"/>
          <w:szCs w:val="24"/>
        </w:rPr>
        <w:fldChar w:fldCharType="separate"/>
      </w:r>
      <w:r w:rsidR="0038096C">
        <w:rPr>
          <w:noProof/>
          <w:sz w:val="24"/>
          <w:szCs w:val="24"/>
        </w:rPr>
        <w:t>9</w:t>
      </w:r>
      <w:r w:rsidRPr="000014B3">
        <w:rPr>
          <w:sz w:val="24"/>
          <w:szCs w:val="24"/>
        </w:rPr>
        <w:fldChar w:fldCharType="end"/>
      </w:r>
      <w:bookmarkEnd w:id="127"/>
      <w:r w:rsidR="000014B3">
        <w:rPr>
          <w:sz w:val="24"/>
          <w:szCs w:val="24"/>
        </w:rPr>
        <w:t>:</w:t>
      </w:r>
      <w:r w:rsidRPr="000014B3">
        <w:rPr>
          <w:sz w:val="24"/>
          <w:szCs w:val="24"/>
        </w:rPr>
        <w:t xml:space="preserve"> Program Management Business Processes Impact Levels</w:t>
      </w:r>
      <w:bookmarkEnd w:id="126"/>
      <w:bookmarkEnd w:id="128"/>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394"/>
        <w:gridCol w:w="2394"/>
        <w:gridCol w:w="2394"/>
        <w:gridCol w:w="2394"/>
      </w:tblGrid>
      <w:tr w:rsidR="00FE4A0A" w:rsidRPr="00EA1002" w:rsidTr="00FE4A0A">
        <w:trPr>
          <w:cantSplit/>
          <w:trHeight w:val="533"/>
          <w:tblHeader/>
          <w:jc w:val="center"/>
        </w:trPr>
        <w:tc>
          <w:tcPr>
            <w:tcW w:w="1250"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MITA Business Function</w:t>
            </w:r>
          </w:p>
        </w:tc>
        <w:tc>
          <w:tcPr>
            <w:tcW w:w="1250"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MITA Business Process</w:t>
            </w:r>
          </w:p>
        </w:tc>
        <w:tc>
          <w:tcPr>
            <w:tcW w:w="1250"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Impact Level (1-3)</w:t>
            </w:r>
          </w:p>
        </w:tc>
        <w:tc>
          <w:tcPr>
            <w:tcW w:w="1250"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Impact Classification</w:t>
            </w:r>
          </w:p>
        </w:tc>
      </w:tr>
      <w:tr w:rsidR="00FE4A0A" w:rsidRPr="00EA1002">
        <w:trPr>
          <w:cantSplit/>
          <w:trHeight w:val="533"/>
          <w:jc w:val="center"/>
        </w:trPr>
        <w:tc>
          <w:tcPr>
            <w:tcW w:w="1250" w:type="pct"/>
            <w:tcBorders>
              <w:top w:val="single" w:sz="6" w:space="0" w:color="auto"/>
              <w:left w:val="single" w:sz="6" w:space="0" w:color="auto"/>
              <w:bottom w:val="nil"/>
            </w:tcBorders>
            <w:vAlign w:val="center"/>
          </w:tcPr>
          <w:p w:rsidR="00FE4A0A" w:rsidRPr="00EA1002" w:rsidRDefault="00FE4A0A" w:rsidP="00FE4A0A">
            <w:pPr>
              <w:jc w:val="center"/>
              <w:rPr>
                <w:bCs/>
              </w:rPr>
            </w:pPr>
          </w:p>
        </w:tc>
        <w:tc>
          <w:tcPr>
            <w:tcW w:w="1250"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Designate Approved Service/Drug Formulary</w:t>
            </w:r>
          </w:p>
        </w:tc>
        <w:tc>
          <w:tcPr>
            <w:tcW w:w="1250" w:type="pct"/>
            <w:tcBorders>
              <w:top w:val="single" w:sz="6" w:space="0" w:color="auto"/>
              <w:bottom w:val="single" w:sz="6" w:space="0" w:color="auto"/>
            </w:tcBorders>
            <w:shd w:val="clear" w:color="auto" w:fill="auto"/>
            <w:vAlign w:val="center"/>
          </w:tcPr>
          <w:p w:rsidR="00FE4A0A" w:rsidRPr="00EA1002" w:rsidRDefault="00FE4A0A" w:rsidP="00FE4A0A">
            <w:pPr>
              <w:jc w:val="center"/>
            </w:pPr>
            <w:r w:rsidRPr="00EA1002">
              <w:t>3</w:t>
            </w:r>
          </w:p>
        </w:tc>
        <w:tc>
          <w:tcPr>
            <w:tcW w:w="1250"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High</w:t>
            </w:r>
          </w:p>
        </w:tc>
      </w:tr>
      <w:tr w:rsidR="00FE4A0A" w:rsidRPr="00EA1002">
        <w:trPr>
          <w:cantSplit/>
          <w:trHeight w:val="533"/>
          <w:jc w:val="center"/>
        </w:trPr>
        <w:tc>
          <w:tcPr>
            <w:tcW w:w="1250" w:type="pct"/>
            <w:tcBorders>
              <w:top w:val="nil"/>
              <w:left w:val="single" w:sz="6" w:space="0" w:color="auto"/>
              <w:bottom w:val="nil"/>
            </w:tcBorders>
            <w:vAlign w:val="center"/>
          </w:tcPr>
          <w:p w:rsidR="00FE4A0A" w:rsidRPr="00EA1002" w:rsidRDefault="00FE4A0A" w:rsidP="00FE4A0A">
            <w:pPr>
              <w:jc w:val="center"/>
              <w:rPr>
                <w:bCs/>
              </w:rPr>
            </w:pPr>
            <w:r w:rsidRPr="00EA1002">
              <w:rPr>
                <w:bCs/>
              </w:rPr>
              <w:t>Benefit Administration</w:t>
            </w:r>
          </w:p>
        </w:tc>
        <w:tc>
          <w:tcPr>
            <w:tcW w:w="1250"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Manage Rate Setting</w:t>
            </w:r>
          </w:p>
        </w:tc>
        <w:tc>
          <w:tcPr>
            <w:tcW w:w="1250" w:type="pct"/>
            <w:tcBorders>
              <w:top w:val="single" w:sz="6" w:space="0" w:color="auto"/>
              <w:bottom w:val="single" w:sz="6" w:space="0" w:color="auto"/>
            </w:tcBorders>
            <w:shd w:val="clear" w:color="auto" w:fill="auto"/>
            <w:vAlign w:val="center"/>
          </w:tcPr>
          <w:p w:rsidR="00FE4A0A" w:rsidRPr="00EA1002" w:rsidRDefault="00FE4A0A" w:rsidP="00FE4A0A">
            <w:pPr>
              <w:jc w:val="center"/>
            </w:pPr>
            <w:r w:rsidRPr="00EA1002">
              <w:t>2</w:t>
            </w:r>
          </w:p>
        </w:tc>
        <w:tc>
          <w:tcPr>
            <w:tcW w:w="1250"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r w:rsidR="00FE4A0A" w:rsidRPr="00EA1002">
        <w:trPr>
          <w:cantSplit/>
          <w:trHeight w:val="533"/>
          <w:jc w:val="center"/>
        </w:trPr>
        <w:tc>
          <w:tcPr>
            <w:tcW w:w="1250" w:type="pct"/>
            <w:tcBorders>
              <w:top w:val="nil"/>
              <w:left w:val="single" w:sz="6" w:space="0" w:color="auto"/>
              <w:bottom w:val="single" w:sz="6" w:space="0" w:color="auto"/>
            </w:tcBorders>
            <w:vAlign w:val="center"/>
          </w:tcPr>
          <w:p w:rsidR="00FE4A0A" w:rsidRPr="00EA1002" w:rsidRDefault="00FE4A0A" w:rsidP="00FE4A0A">
            <w:pPr>
              <w:jc w:val="center"/>
              <w:rPr>
                <w:bCs/>
              </w:rPr>
            </w:pPr>
          </w:p>
        </w:tc>
        <w:tc>
          <w:tcPr>
            <w:tcW w:w="1250"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Develop and Maintain Benefit Package</w:t>
            </w:r>
          </w:p>
        </w:tc>
        <w:tc>
          <w:tcPr>
            <w:tcW w:w="1250" w:type="pct"/>
            <w:tcBorders>
              <w:top w:val="single" w:sz="6" w:space="0" w:color="auto"/>
              <w:bottom w:val="single" w:sz="6" w:space="0" w:color="auto"/>
            </w:tcBorders>
            <w:shd w:val="clear" w:color="auto" w:fill="auto"/>
            <w:vAlign w:val="center"/>
          </w:tcPr>
          <w:p w:rsidR="00FE4A0A" w:rsidRPr="00EA1002" w:rsidRDefault="00FE4A0A" w:rsidP="00FE4A0A">
            <w:pPr>
              <w:jc w:val="center"/>
            </w:pPr>
            <w:r w:rsidRPr="00EA1002">
              <w:t>3</w:t>
            </w:r>
          </w:p>
        </w:tc>
        <w:tc>
          <w:tcPr>
            <w:tcW w:w="1250"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High</w:t>
            </w:r>
          </w:p>
        </w:tc>
      </w:tr>
      <w:tr w:rsidR="00FE4A0A" w:rsidRPr="00EA1002">
        <w:trPr>
          <w:cantSplit/>
          <w:trHeight w:val="533"/>
          <w:jc w:val="center"/>
        </w:trPr>
        <w:tc>
          <w:tcPr>
            <w:tcW w:w="1250" w:type="pct"/>
            <w:tcBorders>
              <w:top w:val="single" w:sz="6" w:space="0" w:color="auto"/>
            </w:tcBorders>
            <w:vAlign w:val="center"/>
          </w:tcPr>
          <w:p w:rsidR="00FE4A0A" w:rsidRPr="00EA1002" w:rsidRDefault="00FE4A0A" w:rsidP="00FE4A0A">
            <w:pPr>
              <w:jc w:val="center"/>
              <w:rPr>
                <w:bCs/>
              </w:rPr>
            </w:pPr>
            <w:r w:rsidRPr="00EA1002">
              <w:rPr>
                <w:bCs/>
              </w:rPr>
              <w:t>Accounting</w:t>
            </w:r>
          </w:p>
        </w:tc>
        <w:tc>
          <w:tcPr>
            <w:tcW w:w="1250"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Perform Accounting Functions</w:t>
            </w:r>
          </w:p>
        </w:tc>
        <w:tc>
          <w:tcPr>
            <w:tcW w:w="1250" w:type="pct"/>
            <w:tcBorders>
              <w:top w:val="single" w:sz="6" w:space="0" w:color="auto"/>
              <w:bottom w:val="single" w:sz="6" w:space="0" w:color="auto"/>
            </w:tcBorders>
            <w:shd w:val="clear" w:color="auto" w:fill="auto"/>
            <w:vAlign w:val="center"/>
          </w:tcPr>
          <w:p w:rsidR="00FE4A0A" w:rsidRPr="00EA1002" w:rsidRDefault="00FE4A0A" w:rsidP="00FE4A0A">
            <w:pPr>
              <w:jc w:val="center"/>
            </w:pPr>
            <w:r w:rsidRPr="00EA1002">
              <w:t>2</w:t>
            </w:r>
          </w:p>
        </w:tc>
        <w:tc>
          <w:tcPr>
            <w:tcW w:w="1250"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r w:rsidR="00FE4A0A" w:rsidRPr="00EA1002">
        <w:trPr>
          <w:cantSplit/>
          <w:trHeight w:val="533"/>
          <w:jc w:val="center"/>
        </w:trPr>
        <w:tc>
          <w:tcPr>
            <w:tcW w:w="1250" w:type="pct"/>
            <w:tcBorders>
              <w:top w:val="single" w:sz="6" w:space="0" w:color="auto"/>
            </w:tcBorders>
            <w:vAlign w:val="center"/>
          </w:tcPr>
          <w:p w:rsidR="00FE4A0A" w:rsidRPr="00EA1002" w:rsidRDefault="00FE4A0A" w:rsidP="00FE4A0A">
            <w:pPr>
              <w:jc w:val="center"/>
              <w:rPr>
                <w:bCs/>
              </w:rPr>
            </w:pPr>
            <w:r w:rsidRPr="00EA1002">
              <w:rPr>
                <w:bCs/>
              </w:rPr>
              <w:t>Program Information</w:t>
            </w:r>
          </w:p>
        </w:tc>
        <w:tc>
          <w:tcPr>
            <w:tcW w:w="1250"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Maintain Benefit/Reference Information</w:t>
            </w:r>
          </w:p>
        </w:tc>
        <w:tc>
          <w:tcPr>
            <w:tcW w:w="1250" w:type="pct"/>
            <w:tcBorders>
              <w:top w:val="single" w:sz="6" w:space="0" w:color="auto"/>
              <w:bottom w:val="single" w:sz="6" w:space="0" w:color="auto"/>
            </w:tcBorders>
            <w:shd w:val="clear" w:color="auto" w:fill="auto"/>
            <w:vAlign w:val="center"/>
          </w:tcPr>
          <w:p w:rsidR="00FE4A0A" w:rsidRPr="00EA1002" w:rsidRDefault="00FE4A0A" w:rsidP="00FE4A0A">
            <w:pPr>
              <w:jc w:val="center"/>
            </w:pPr>
            <w:r w:rsidRPr="00EA1002">
              <w:t>2</w:t>
            </w:r>
          </w:p>
        </w:tc>
        <w:tc>
          <w:tcPr>
            <w:tcW w:w="1250"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bl>
    <w:p w:rsidR="00FE4A0A" w:rsidRPr="00EA1002" w:rsidRDefault="00FE4A0A" w:rsidP="00FE4A0A"/>
    <w:p w:rsidR="00FE4A0A" w:rsidRPr="00A83B42" w:rsidRDefault="00FE4A0A" w:rsidP="0009011A">
      <w:pPr>
        <w:pStyle w:val="Heading2"/>
        <w:numPr>
          <w:ilvl w:val="0"/>
          <w:numId w:val="0"/>
        </w:numPr>
        <w:ind w:left="792" w:hanging="792"/>
        <w:rPr>
          <w:rStyle w:val="Strong"/>
          <w:rFonts w:cs="Arial"/>
          <w:b/>
        </w:rPr>
      </w:pPr>
      <w:bookmarkStart w:id="129" w:name="_Toc277769799"/>
      <w:bookmarkStart w:id="130" w:name="_Toc278356885"/>
      <w:r w:rsidRPr="00A83B42">
        <w:rPr>
          <w:rStyle w:val="Strong"/>
          <w:rFonts w:cs="Arial"/>
          <w:b/>
        </w:rPr>
        <w:t>1.4 Provider Management</w:t>
      </w:r>
      <w:bookmarkEnd w:id="129"/>
      <w:bookmarkEnd w:id="130"/>
      <w:r w:rsidR="00253A50">
        <w:rPr>
          <w:rStyle w:val="Strong"/>
          <w:rFonts w:cs="Arial"/>
          <w:b/>
        </w:rPr>
        <w:t xml:space="preserve"> Risks</w:t>
      </w:r>
    </w:p>
    <w:p w:rsidR="00FE4A0A" w:rsidRPr="00EA1002" w:rsidRDefault="00FE4A0A" w:rsidP="00FE4A0A"/>
    <w:p w:rsidR="00FE4A0A" w:rsidRPr="00EA1002" w:rsidRDefault="00FE4A0A" w:rsidP="00AB694D">
      <w:pPr>
        <w:numPr>
          <w:ilvl w:val="0"/>
          <w:numId w:val="39"/>
        </w:numPr>
        <w:rPr>
          <w:b/>
        </w:rPr>
      </w:pPr>
      <w:r w:rsidRPr="00EA1002">
        <w:rPr>
          <w:b/>
        </w:rPr>
        <w:t>Enroll Provider</w:t>
      </w:r>
    </w:p>
    <w:p w:rsidR="00FE4A0A" w:rsidRPr="00EA1002" w:rsidRDefault="00FE4A0A" w:rsidP="00AB694D">
      <w:pPr>
        <w:numPr>
          <w:ilvl w:val="1"/>
          <w:numId w:val="39"/>
        </w:numPr>
      </w:pPr>
      <w:r w:rsidRPr="00EA1002">
        <w:t>SMAs need to determine rates and contracting parameters</w:t>
      </w:r>
      <w:r w:rsidR="00DC3F23">
        <w:t>, based on updated ICD-10 codes</w:t>
      </w:r>
      <w:r w:rsidRPr="00EA1002">
        <w:t xml:space="preserve">. </w:t>
      </w:r>
      <w:r w:rsidR="000D0292">
        <w:t xml:space="preserve"> </w:t>
      </w:r>
      <w:r w:rsidRPr="00EA1002">
        <w:t>[</w:t>
      </w:r>
      <w:r w:rsidR="00DC3F23">
        <w:t>Currently, i</w:t>
      </w:r>
      <w:r w:rsidRPr="00EA1002">
        <w:t>t is unclear if provider enrollment forms contain ICD-10 data.]</w:t>
      </w:r>
    </w:p>
    <w:p w:rsidR="00FE4A0A" w:rsidRPr="00EA1002" w:rsidRDefault="00FE4A0A" w:rsidP="00AB694D">
      <w:pPr>
        <w:numPr>
          <w:ilvl w:val="0"/>
          <w:numId w:val="39"/>
        </w:numPr>
        <w:rPr>
          <w:b/>
        </w:rPr>
      </w:pPr>
      <w:r w:rsidRPr="00EA1002">
        <w:rPr>
          <w:b/>
        </w:rPr>
        <w:t>Disenroll Provider</w:t>
      </w:r>
    </w:p>
    <w:p w:rsidR="00FE4A0A" w:rsidRPr="00EA1002" w:rsidRDefault="00DC3F23" w:rsidP="00AB694D">
      <w:pPr>
        <w:numPr>
          <w:ilvl w:val="1"/>
          <w:numId w:val="39"/>
        </w:numPr>
      </w:pPr>
      <w:r>
        <w:t>SMAs will need to manage the impact of ICD-10 on d</w:t>
      </w:r>
      <w:r w:rsidR="00FE4A0A" w:rsidRPr="00EA1002">
        <w:t>isenrolling providers</w:t>
      </w:r>
      <w:r w:rsidR="008B6831">
        <w:t xml:space="preserve"> and re-assigning members to providers with similar allowed services.</w:t>
      </w:r>
    </w:p>
    <w:p w:rsidR="00FE4A0A" w:rsidRPr="00EA1002" w:rsidRDefault="00FE4A0A" w:rsidP="00AB694D">
      <w:pPr>
        <w:numPr>
          <w:ilvl w:val="0"/>
          <w:numId w:val="39"/>
        </w:numPr>
        <w:rPr>
          <w:b/>
        </w:rPr>
      </w:pPr>
      <w:r w:rsidRPr="00EA1002">
        <w:rPr>
          <w:b/>
        </w:rPr>
        <w:t>Manage Provider Grievance and Appeal</w:t>
      </w:r>
    </w:p>
    <w:p w:rsidR="00FE4A0A" w:rsidRPr="00EA1002" w:rsidRDefault="00FE4A0A" w:rsidP="00AB694D">
      <w:pPr>
        <w:numPr>
          <w:ilvl w:val="1"/>
          <w:numId w:val="39"/>
        </w:numPr>
      </w:pPr>
      <w:r w:rsidRPr="00EA1002">
        <w:lastRenderedPageBreak/>
        <w:t xml:space="preserve">For some states, generating a new grievance or appeal can be the same as generating a new claim, which requires ICD-10 codes. </w:t>
      </w:r>
      <w:r w:rsidR="000D0292">
        <w:t xml:space="preserve"> </w:t>
      </w:r>
      <w:r w:rsidRPr="00EA1002">
        <w:t xml:space="preserve">Without the codes, the SMA </w:t>
      </w:r>
      <w:r w:rsidR="000D0292">
        <w:t>may</w:t>
      </w:r>
      <w:r w:rsidR="000D0292" w:rsidRPr="00EA1002">
        <w:t xml:space="preserve"> </w:t>
      </w:r>
      <w:r w:rsidRPr="00EA1002">
        <w:t>be unable to process the claim.</w:t>
      </w:r>
    </w:p>
    <w:p w:rsidR="00FE4A0A" w:rsidRPr="00EA1002" w:rsidRDefault="00FE4A0A" w:rsidP="00FE4A0A">
      <w:pPr>
        <w:rPr>
          <w:b/>
        </w:rPr>
      </w:pPr>
      <w:bookmarkStart w:id="131" w:name="_Toc265760440"/>
      <w:bookmarkStart w:id="132" w:name="_Toc265827388"/>
    </w:p>
    <w:p w:rsidR="00FE4A0A" w:rsidRPr="00EA1002" w:rsidRDefault="00FE4A0A" w:rsidP="00FE4A0A">
      <w:pPr>
        <w:rPr>
          <w:b/>
        </w:rPr>
      </w:pPr>
      <w:r w:rsidRPr="00EA1002">
        <w:rPr>
          <w:b/>
        </w:rPr>
        <w:t>Impact Level</w:t>
      </w:r>
      <w:bookmarkEnd w:id="131"/>
      <w:bookmarkEnd w:id="132"/>
    </w:p>
    <w:p w:rsidR="00FE4A0A" w:rsidRPr="00EA1002" w:rsidRDefault="00FE4A0A" w:rsidP="00FE4A0A">
      <w:r w:rsidRPr="00EA1002">
        <w:t xml:space="preserve">The risks identified in the previous section have associated work efforts that are involved to ensure that Provider Management is prepared to transition to ICD-10.  </w:t>
      </w:r>
      <w:r w:rsidR="00F6143E">
        <w:fldChar w:fldCharType="begin"/>
      </w:r>
      <w:r w:rsidR="00F6143E">
        <w:instrText xml:space="preserve"> REF _Ref277769417 \h </w:instrText>
      </w:r>
      <w:r w:rsidR="00F6143E">
        <w:fldChar w:fldCharType="separate"/>
      </w:r>
      <w:r w:rsidR="008360A4" w:rsidRPr="000014B3">
        <w:t xml:space="preserve">Table </w:t>
      </w:r>
      <w:r w:rsidR="008360A4">
        <w:rPr>
          <w:noProof/>
        </w:rPr>
        <w:t>10</w:t>
      </w:r>
      <w:r w:rsidR="00F6143E">
        <w:fldChar w:fldCharType="end"/>
      </w:r>
      <w:r w:rsidR="00F6143E">
        <w:t xml:space="preserve"> </w:t>
      </w:r>
      <w:r w:rsidRPr="00EA1002">
        <w:t>identifies the Impact Level for these processes in Provider Management.</w:t>
      </w:r>
    </w:p>
    <w:p w:rsidR="00FE4A0A" w:rsidRPr="000014B3" w:rsidRDefault="00FE4A0A" w:rsidP="00FE4A0A">
      <w:pPr>
        <w:pStyle w:val="Caption"/>
        <w:rPr>
          <w:sz w:val="24"/>
          <w:szCs w:val="24"/>
        </w:rPr>
      </w:pPr>
      <w:bookmarkStart w:id="133" w:name="_Toc265827418"/>
      <w:bookmarkStart w:id="134" w:name="_Ref277769417"/>
      <w:bookmarkStart w:id="135" w:name="_Toc289696167"/>
      <w:r w:rsidRPr="000014B3">
        <w:rPr>
          <w:sz w:val="24"/>
          <w:szCs w:val="24"/>
        </w:rPr>
        <w:t xml:space="preserve">Table </w:t>
      </w:r>
      <w:r w:rsidRPr="000014B3">
        <w:rPr>
          <w:sz w:val="24"/>
          <w:szCs w:val="24"/>
        </w:rPr>
        <w:fldChar w:fldCharType="begin"/>
      </w:r>
      <w:r w:rsidRPr="000014B3">
        <w:rPr>
          <w:sz w:val="24"/>
          <w:szCs w:val="24"/>
        </w:rPr>
        <w:instrText xml:space="preserve"> SEQ Table \* ARABIC </w:instrText>
      </w:r>
      <w:r w:rsidRPr="000014B3">
        <w:rPr>
          <w:sz w:val="24"/>
          <w:szCs w:val="24"/>
        </w:rPr>
        <w:fldChar w:fldCharType="separate"/>
      </w:r>
      <w:r w:rsidR="0038096C">
        <w:rPr>
          <w:noProof/>
          <w:sz w:val="24"/>
          <w:szCs w:val="24"/>
        </w:rPr>
        <w:t>10</w:t>
      </w:r>
      <w:r w:rsidRPr="000014B3">
        <w:rPr>
          <w:sz w:val="24"/>
          <w:szCs w:val="24"/>
        </w:rPr>
        <w:fldChar w:fldCharType="end"/>
      </w:r>
      <w:bookmarkEnd w:id="134"/>
      <w:r w:rsidR="000014B3">
        <w:rPr>
          <w:sz w:val="24"/>
          <w:szCs w:val="24"/>
        </w:rPr>
        <w:t>:</w:t>
      </w:r>
      <w:r w:rsidRPr="000014B3">
        <w:rPr>
          <w:sz w:val="24"/>
          <w:szCs w:val="24"/>
        </w:rPr>
        <w:t xml:space="preserve"> Provider Management Business Processes Impact Levels</w:t>
      </w:r>
      <w:bookmarkEnd w:id="133"/>
      <w:bookmarkEnd w:id="135"/>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394"/>
        <w:gridCol w:w="2394"/>
        <w:gridCol w:w="2394"/>
        <w:gridCol w:w="2394"/>
      </w:tblGrid>
      <w:tr w:rsidR="00FE4A0A" w:rsidRPr="00EA1002" w:rsidTr="00FE4A0A">
        <w:trPr>
          <w:cantSplit/>
          <w:trHeight w:val="533"/>
          <w:tblHeader/>
          <w:jc w:val="center"/>
        </w:trPr>
        <w:tc>
          <w:tcPr>
            <w:tcW w:w="1250"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MITA Business Function</w:t>
            </w:r>
          </w:p>
        </w:tc>
        <w:tc>
          <w:tcPr>
            <w:tcW w:w="1250"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MITA Business Process</w:t>
            </w:r>
          </w:p>
        </w:tc>
        <w:tc>
          <w:tcPr>
            <w:tcW w:w="1250"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Impact Level (1-3)</w:t>
            </w:r>
          </w:p>
        </w:tc>
        <w:tc>
          <w:tcPr>
            <w:tcW w:w="1250"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Impact Classification</w:t>
            </w:r>
          </w:p>
        </w:tc>
      </w:tr>
      <w:tr w:rsidR="00FE4A0A" w:rsidRPr="00EA1002">
        <w:trPr>
          <w:cantSplit/>
          <w:trHeight w:val="533"/>
          <w:tblHeader/>
          <w:jc w:val="center"/>
        </w:trPr>
        <w:tc>
          <w:tcPr>
            <w:tcW w:w="1250" w:type="pct"/>
            <w:tcBorders>
              <w:top w:val="single" w:sz="6" w:space="0" w:color="auto"/>
              <w:left w:val="single" w:sz="6" w:space="0" w:color="auto"/>
              <w:bottom w:val="nil"/>
            </w:tcBorders>
            <w:vAlign w:val="center"/>
          </w:tcPr>
          <w:p w:rsidR="00FE4A0A" w:rsidRPr="00EA1002" w:rsidRDefault="00FE4A0A" w:rsidP="00FE4A0A">
            <w:pPr>
              <w:jc w:val="center"/>
              <w:rPr>
                <w:bCs/>
              </w:rPr>
            </w:pPr>
          </w:p>
          <w:p w:rsidR="00FE4A0A" w:rsidRPr="00EA1002" w:rsidRDefault="00FE4A0A" w:rsidP="00FE4A0A">
            <w:pPr>
              <w:jc w:val="center"/>
              <w:rPr>
                <w:bCs/>
              </w:rPr>
            </w:pPr>
            <w:r w:rsidRPr="00EA1002">
              <w:rPr>
                <w:bCs/>
              </w:rPr>
              <w:t>Provider</w:t>
            </w:r>
          </w:p>
        </w:tc>
        <w:tc>
          <w:tcPr>
            <w:tcW w:w="1250"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Enroll Provider</w:t>
            </w:r>
          </w:p>
        </w:tc>
        <w:tc>
          <w:tcPr>
            <w:tcW w:w="1250"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1</w:t>
            </w:r>
          </w:p>
        </w:tc>
        <w:tc>
          <w:tcPr>
            <w:tcW w:w="1250"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Low</w:t>
            </w:r>
          </w:p>
        </w:tc>
      </w:tr>
      <w:tr w:rsidR="00FE4A0A" w:rsidRPr="00EA1002">
        <w:trPr>
          <w:cantSplit/>
          <w:trHeight w:val="533"/>
          <w:tblHeader/>
          <w:jc w:val="center"/>
        </w:trPr>
        <w:tc>
          <w:tcPr>
            <w:tcW w:w="1250" w:type="pct"/>
            <w:tcBorders>
              <w:top w:val="nil"/>
              <w:left w:val="single" w:sz="6" w:space="0" w:color="auto"/>
              <w:bottom w:val="single" w:sz="6" w:space="0" w:color="auto"/>
            </w:tcBorders>
            <w:vAlign w:val="center"/>
          </w:tcPr>
          <w:p w:rsidR="00FE4A0A" w:rsidRPr="00EA1002" w:rsidRDefault="00FE4A0A" w:rsidP="00FE4A0A">
            <w:pPr>
              <w:jc w:val="center"/>
              <w:rPr>
                <w:bCs/>
              </w:rPr>
            </w:pPr>
            <w:r w:rsidRPr="00EA1002">
              <w:rPr>
                <w:bCs/>
              </w:rPr>
              <w:t>Enrollment</w:t>
            </w:r>
          </w:p>
          <w:p w:rsidR="00FE4A0A" w:rsidRPr="00EA1002" w:rsidRDefault="00FE4A0A" w:rsidP="00FE4A0A">
            <w:pPr>
              <w:jc w:val="center"/>
              <w:rPr>
                <w:bCs/>
              </w:rPr>
            </w:pPr>
          </w:p>
        </w:tc>
        <w:tc>
          <w:tcPr>
            <w:tcW w:w="1250"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Disenroll Provider</w:t>
            </w:r>
          </w:p>
        </w:tc>
        <w:tc>
          <w:tcPr>
            <w:tcW w:w="1250"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1</w:t>
            </w:r>
          </w:p>
        </w:tc>
        <w:tc>
          <w:tcPr>
            <w:tcW w:w="1250"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Low</w:t>
            </w:r>
          </w:p>
        </w:tc>
      </w:tr>
      <w:tr w:rsidR="00FE4A0A" w:rsidRPr="00EA1002">
        <w:trPr>
          <w:cantSplit/>
          <w:trHeight w:val="533"/>
          <w:tblHeader/>
          <w:jc w:val="center"/>
        </w:trPr>
        <w:tc>
          <w:tcPr>
            <w:tcW w:w="1250" w:type="pct"/>
            <w:tcBorders>
              <w:top w:val="single" w:sz="6" w:space="0" w:color="auto"/>
            </w:tcBorders>
            <w:vAlign w:val="center"/>
          </w:tcPr>
          <w:p w:rsidR="00FE4A0A" w:rsidRPr="00EA1002" w:rsidRDefault="00FE4A0A" w:rsidP="00FE4A0A">
            <w:pPr>
              <w:jc w:val="center"/>
              <w:rPr>
                <w:bCs/>
              </w:rPr>
            </w:pPr>
            <w:r w:rsidRPr="00EA1002">
              <w:rPr>
                <w:bCs/>
              </w:rPr>
              <w:t>Provider Support</w:t>
            </w:r>
          </w:p>
        </w:tc>
        <w:tc>
          <w:tcPr>
            <w:tcW w:w="1250"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Manage Provider Grievance and Appeal</w:t>
            </w:r>
          </w:p>
        </w:tc>
        <w:tc>
          <w:tcPr>
            <w:tcW w:w="1250"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2</w:t>
            </w:r>
          </w:p>
        </w:tc>
        <w:tc>
          <w:tcPr>
            <w:tcW w:w="1250"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bl>
    <w:p w:rsidR="00FE4A0A" w:rsidRPr="00EA1002" w:rsidRDefault="00FE4A0A" w:rsidP="00FE4A0A"/>
    <w:p w:rsidR="00FE4A0A" w:rsidRPr="00A83B42" w:rsidRDefault="00FE4A0A" w:rsidP="0009011A">
      <w:pPr>
        <w:pStyle w:val="Heading2"/>
        <w:numPr>
          <w:ilvl w:val="0"/>
          <w:numId w:val="0"/>
        </w:numPr>
        <w:ind w:left="792" w:hanging="792"/>
        <w:rPr>
          <w:rStyle w:val="Strong"/>
          <w:rFonts w:cs="Arial"/>
          <w:b/>
        </w:rPr>
      </w:pPr>
      <w:bookmarkStart w:id="136" w:name="_Toc277769800"/>
      <w:bookmarkStart w:id="137" w:name="_Toc278356886"/>
      <w:r w:rsidRPr="00A83B42">
        <w:rPr>
          <w:rStyle w:val="Strong"/>
          <w:rFonts w:cs="Arial"/>
          <w:b/>
        </w:rPr>
        <w:t>1.5 Contractor Management</w:t>
      </w:r>
      <w:bookmarkEnd w:id="136"/>
      <w:bookmarkEnd w:id="137"/>
      <w:r w:rsidR="00253A50">
        <w:rPr>
          <w:rStyle w:val="Strong"/>
          <w:rFonts w:cs="Arial"/>
          <w:b/>
        </w:rPr>
        <w:t xml:space="preserve"> Risks</w:t>
      </w:r>
    </w:p>
    <w:p w:rsidR="00FE4A0A" w:rsidRPr="00EA1002" w:rsidRDefault="00FE4A0A" w:rsidP="00FE4A0A"/>
    <w:p w:rsidR="00FE4A0A" w:rsidRPr="00EA1002" w:rsidRDefault="00FE4A0A" w:rsidP="00AB694D">
      <w:pPr>
        <w:numPr>
          <w:ilvl w:val="0"/>
          <w:numId w:val="39"/>
        </w:numPr>
        <w:rPr>
          <w:b/>
        </w:rPr>
      </w:pPr>
      <w:r w:rsidRPr="00EA1002">
        <w:rPr>
          <w:b/>
        </w:rPr>
        <w:t xml:space="preserve">Award Health Services Contract </w:t>
      </w:r>
    </w:p>
    <w:p w:rsidR="00FE4A0A" w:rsidRPr="00EA1002" w:rsidRDefault="00FE4A0A" w:rsidP="00AB694D">
      <w:pPr>
        <w:numPr>
          <w:ilvl w:val="1"/>
          <w:numId w:val="39"/>
        </w:numPr>
      </w:pPr>
      <w:r w:rsidRPr="00EA1002">
        <w:t xml:space="preserve">There is a risk of inaccurate contract negotiations since the US system will update to ICD-10 codes, this process needs to accommodate this change. </w:t>
      </w:r>
    </w:p>
    <w:p w:rsidR="00FE4A0A" w:rsidRPr="00EA1002" w:rsidRDefault="00FE4A0A" w:rsidP="00AB694D">
      <w:pPr>
        <w:numPr>
          <w:ilvl w:val="1"/>
          <w:numId w:val="39"/>
        </w:numPr>
      </w:pPr>
      <w:r w:rsidRPr="00EA1002">
        <w:t>There is a risk of incorrect mapping from ICD-9 codes to ICD-10 codes during RFP evaluation or contract negotiations, resulting in protest or overpayment for services after contract award.</w:t>
      </w:r>
    </w:p>
    <w:p w:rsidR="00FE4A0A" w:rsidRPr="00EA1002" w:rsidRDefault="00FE4A0A" w:rsidP="00AB694D">
      <w:pPr>
        <w:numPr>
          <w:ilvl w:val="1"/>
          <w:numId w:val="39"/>
        </w:numPr>
      </w:pPr>
      <w:r w:rsidRPr="00EA1002">
        <w:t>There is a risk of creating incorrect service request</w:t>
      </w:r>
      <w:r w:rsidR="000D0292">
        <w:t>s</w:t>
      </w:r>
      <w:r w:rsidRPr="00EA1002">
        <w:t xml:space="preserve"> in RFPs.</w:t>
      </w:r>
    </w:p>
    <w:p w:rsidR="00FE4A0A" w:rsidRPr="00EA1002" w:rsidRDefault="00FE4A0A" w:rsidP="00FE4A0A"/>
    <w:p w:rsidR="00FE4A0A" w:rsidRPr="00EA1002" w:rsidRDefault="00FE4A0A" w:rsidP="00665A61">
      <w:pPr>
        <w:keepNext/>
        <w:rPr>
          <w:b/>
        </w:rPr>
      </w:pPr>
      <w:r w:rsidRPr="00EA1002">
        <w:rPr>
          <w:b/>
        </w:rPr>
        <w:t>Impact Level</w:t>
      </w:r>
    </w:p>
    <w:p w:rsidR="00FE4A0A" w:rsidRPr="00EA1002" w:rsidRDefault="00FE4A0A" w:rsidP="00FE4A0A">
      <w:r w:rsidRPr="00EA1002">
        <w:t xml:space="preserve">The risk identified in the previous section has associated work efforts that are involved to ensure that Contractor Management is prepared to transition to ICD-10.  </w:t>
      </w:r>
      <w:r w:rsidR="00F6143E">
        <w:fldChar w:fldCharType="begin"/>
      </w:r>
      <w:r w:rsidR="00F6143E">
        <w:instrText xml:space="preserve"> REF _Ref277769429 \h </w:instrText>
      </w:r>
      <w:r w:rsidR="00F6143E">
        <w:fldChar w:fldCharType="separate"/>
      </w:r>
      <w:r w:rsidR="008360A4" w:rsidRPr="000014B3">
        <w:t xml:space="preserve">Table </w:t>
      </w:r>
      <w:r w:rsidR="008360A4">
        <w:rPr>
          <w:noProof/>
        </w:rPr>
        <w:t>11</w:t>
      </w:r>
      <w:r w:rsidR="00F6143E">
        <w:fldChar w:fldCharType="end"/>
      </w:r>
      <w:r w:rsidR="00F6143E">
        <w:t xml:space="preserve"> </w:t>
      </w:r>
      <w:r w:rsidRPr="00EA1002">
        <w:t>identifies the Impact Level for these processes in Contractor Management.</w:t>
      </w:r>
    </w:p>
    <w:p w:rsidR="00FE4A0A" w:rsidRPr="000014B3" w:rsidRDefault="00FE4A0A" w:rsidP="00F6143E">
      <w:pPr>
        <w:pStyle w:val="Caption"/>
        <w:rPr>
          <w:sz w:val="24"/>
          <w:szCs w:val="24"/>
        </w:rPr>
      </w:pPr>
      <w:bookmarkStart w:id="138" w:name="_Toc265827419"/>
      <w:bookmarkStart w:id="139" w:name="_Ref277769429"/>
      <w:bookmarkStart w:id="140" w:name="_Toc289696168"/>
      <w:r w:rsidRPr="000014B3">
        <w:rPr>
          <w:sz w:val="24"/>
          <w:szCs w:val="24"/>
        </w:rPr>
        <w:t xml:space="preserve">Table </w:t>
      </w:r>
      <w:r w:rsidRPr="000014B3">
        <w:rPr>
          <w:sz w:val="24"/>
          <w:szCs w:val="24"/>
        </w:rPr>
        <w:fldChar w:fldCharType="begin"/>
      </w:r>
      <w:r w:rsidRPr="000014B3">
        <w:rPr>
          <w:sz w:val="24"/>
          <w:szCs w:val="24"/>
        </w:rPr>
        <w:instrText xml:space="preserve"> SEQ Table \* ARABIC </w:instrText>
      </w:r>
      <w:r w:rsidRPr="000014B3">
        <w:rPr>
          <w:sz w:val="24"/>
          <w:szCs w:val="24"/>
        </w:rPr>
        <w:fldChar w:fldCharType="separate"/>
      </w:r>
      <w:r w:rsidR="0038096C">
        <w:rPr>
          <w:noProof/>
          <w:sz w:val="24"/>
          <w:szCs w:val="24"/>
        </w:rPr>
        <w:t>11</w:t>
      </w:r>
      <w:r w:rsidRPr="000014B3">
        <w:rPr>
          <w:sz w:val="24"/>
          <w:szCs w:val="24"/>
        </w:rPr>
        <w:fldChar w:fldCharType="end"/>
      </w:r>
      <w:bookmarkEnd w:id="139"/>
      <w:r w:rsidR="000014B3" w:rsidRPr="000014B3">
        <w:rPr>
          <w:sz w:val="24"/>
          <w:szCs w:val="24"/>
        </w:rPr>
        <w:t>:</w:t>
      </w:r>
      <w:r w:rsidRPr="000014B3">
        <w:rPr>
          <w:sz w:val="24"/>
          <w:szCs w:val="24"/>
        </w:rPr>
        <w:t xml:space="preserve"> Contractor Management Business Processes Impact Levels</w:t>
      </w:r>
      <w:bookmarkEnd w:id="138"/>
      <w:bookmarkEnd w:id="140"/>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709"/>
        <w:gridCol w:w="2591"/>
        <w:gridCol w:w="2139"/>
        <w:gridCol w:w="2137"/>
      </w:tblGrid>
      <w:tr w:rsidR="00FE4A0A" w:rsidRPr="00EA1002" w:rsidTr="00FE4A0A">
        <w:trPr>
          <w:cantSplit/>
          <w:trHeight w:val="533"/>
          <w:tblHeader/>
          <w:jc w:val="center"/>
        </w:trPr>
        <w:tc>
          <w:tcPr>
            <w:tcW w:w="1414"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MITA Business Function</w:t>
            </w:r>
          </w:p>
        </w:tc>
        <w:tc>
          <w:tcPr>
            <w:tcW w:w="1353"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MITA Business Process</w:t>
            </w:r>
          </w:p>
        </w:tc>
        <w:tc>
          <w:tcPr>
            <w:tcW w:w="1117"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Impact Level (1-3)</w:t>
            </w:r>
          </w:p>
        </w:tc>
        <w:tc>
          <w:tcPr>
            <w:tcW w:w="1116" w:type="pct"/>
            <w:tcBorders>
              <w:bottom w:val="single" w:sz="6" w:space="0" w:color="auto"/>
            </w:tcBorders>
            <w:shd w:val="clear" w:color="auto" w:fill="4F81BD"/>
            <w:vAlign w:val="center"/>
          </w:tcPr>
          <w:p w:rsidR="00FE4A0A" w:rsidRPr="00FE4A0A" w:rsidRDefault="00FE4A0A" w:rsidP="00FE4A0A">
            <w:pPr>
              <w:pStyle w:val="NoSpacing"/>
              <w:jc w:val="center"/>
              <w:rPr>
                <w:rFonts w:ascii="Times New Roman" w:hAnsi="Times New Roman"/>
                <w:b/>
                <w:color w:val="FFFFFF"/>
              </w:rPr>
            </w:pPr>
            <w:r w:rsidRPr="00FE4A0A">
              <w:rPr>
                <w:rFonts w:ascii="Times New Roman" w:hAnsi="Times New Roman"/>
                <w:b/>
                <w:color w:val="FFFFFF"/>
              </w:rPr>
              <w:t>Impact Classification</w:t>
            </w:r>
          </w:p>
        </w:tc>
      </w:tr>
      <w:tr w:rsidR="00FE4A0A" w:rsidRPr="00EA1002">
        <w:trPr>
          <w:cantSplit/>
          <w:trHeight w:val="533"/>
          <w:tblHeader/>
          <w:jc w:val="center"/>
        </w:trPr>
        <w:tc>
          <w:tcPr>
            <w:tcW w:w="1414" w:type="pct"/>
            <w:tcBorders>
              <w:top w:val="single" w:sz="6" w:space="0" w:color="auto"/>
              <w:left w:val="single" w:sz="6" w:space="0" w:color="auto"/>
              <w:bottom w:val="nil"/>
            </w:tcBorders>
            <w:vAlign w:val="center"/>
          </w:tcPr>
          <w:p w:rsidR="00FE4A0A" w:rsidRPr="00EA1002" w:rsidRDefault="00FE4A0A" w:rsidP="00FE4A0A">
            <w:pPr>
              <w:jc w:val="center"/>
              <w:rPr>
                <w:bCs/>
              </w:rPr>
            </w:pPr>
          </w:p>
          <w:p w:rsidR="00FE4A0A" w:rsidRPr="00EA1002" w:rsidRDefault="00FE4A0A" w:rsidP="00FE4A0A">
            <w:pPr>
              <w:jc w:val="center"/>
              <w:rPr>
                <w:bCs/>
              </w:rPr>
            </w:pPr>
            <w:r w:rsidRPr="00EA1002">
              <w:rPr>
                <w:bCs/>
              </w:rPr>
              <w:t>Health Services</w:t>
            </w:r>
          </w:p>
        </w:tc>
        <w:tc>
          <w:tcPr>
            <w:tcW w:w="1353"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Manage Health Services Contract</w:t>
            </w:r>
          </w:p>
        </w:tc>
        <w:tc>
          <w:tcPr>
            <w:tcW w:w="1117"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2</w:t>
            </w:r>
          </w:p>
        </w:tc>
        <w:tc>
          <w:tcPr>
            <w:tcW w:w="1116"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r w:rsidR="00FE4A0A" w:rsidRPr="00EA1002">
        <w:trPr>
          <w:cantSplit/>
          <w:trHeight w:val="533"/>
          <w:tblHeader/>
          <w:jc w:val="center"/>
        </w:trPr>
        <w:tc>
          <w:tcPr>
            <w:tcW w:w="1414" w:type="pct"/>
            <w:tcBorders>
              <w:top w:val="nil"/>
              <w:left w:val="single" w:sz="6" w:space="0" w:color="auto"/>
              <w:bottom w:val="single" w:sz="6" w:space="0" w:color="auto"/>
            </w:tcBorders>
            <w:vAlign w:val="center"/>
          </w:tcPr>
          <w:p w:rsidR="00FE4A0A" w:rsidRPr="00EA1002" w:rsidRDefault="00FE4A0A" w:rsidP="00FE4A0A">
            <w:pPr>
              <w:jc w:val="center"/>
              <w:rPr>
                <w:bCs/>
              </w:rPr>
            </w:pPr>
            <w:r w:rsidRPr="00EA1002">
              <w:rPr>
                <w:bCs/>
              </w:rPr>
              <w:t>Contracting</w:t>
            </w:r>
          </w:p>
          <w:p w:rsidR="00FE4A0A" w:rsidRPr="00EA1002" w:rsidRDefault="00FE4A0A" w:rsidP="00FE4A0A">
            <w:pPr>
              <w:jc w:val="center"/>
              <w:rPr>
                <w:bCs/>
              </w:rPr>
            </w:pPr>
          </w:p>
        </w:tc>
        <w:tc>
          <w:tcPr>
            <w:tcW w:w="1353"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Award Health Services Contract</w:t>
            </w:r>
          </w:p>
        </w:tc>
        <w:tc>
          <w:tcPr>
            <w:tcW w:w="1117"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2</w:t>
            </w:r>
          </w:p>
        </w:tc>
        <w:tc>
          <w:tcPr>
            <w:tcW w:w="1116"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bl>
    <w:p w:rsidR="00FE4A0A" w:rsidRPr="00EA1002" w:rsidRDefault="00FE4A0A" w:rsidP="00FE4A0A"/>
    <w:p w:rsidR="00FE4A0A" w:rsidRPr="00A83B42" w:rsidRDefault="00FE4A0A" w:rsidP="0009011A">
      <w:pPr>
        <w:pStyle w:val="Heading2"/>
        <w:numPr>
          <w:ilvl w:val="0"/>
          <w:numId w:val="0"/>
        </w:numPr>
        <w:ind w:left="792" w:hanging="432"/>
        <w:rPr>
          <w:rStyle w:val="Strong"/>
          <w:rFonts w:cs="Arial"/>
          <w:b/>
        </w:rPr>
      </w:pPr>
      <w:bookmarkStart w:id="141" w:name="_Toc277769801"/>
      <w:bookmarkStart w:id="142" w:name="_Toc278356887"/>
      <w:r w:rsidRPr="00A83B42">
        <w:rPr>
          <w:rStyle w:val="Strong"/>
          <w:rFonts w:cs="Arial"/>
          <w:b/>
        </w:rPr>
        <w:t>1.6 Member Management</w:t>
      </w:r>
      <w:bookmarkEnd w:id="141"/>
      <w:bookmarkEnd w:id="142"/>
      <w:r w:rsidR="00253A50">
        <w:rPr>
          <w:rStyle w:val="Strong"/>
          <w:rFonts w:cs="Arial"/>
          <w:b/>
        </w:rPr>
        <w:t xml:space="preserve"> Risks</w:t>
      </w:r>
    </w:p>
    <w:p w:rsidR="00FE4A0A" w:rsidRPr="00EA1002" w:rsidRDefault="00FE4A0A" w:rsidP="00FE4A0A"/>
    <w:p w:rsidR="00FE4A0A" w:rsidRPr="00EA1002" w:rsidRDefault="00FE4A0A" w:rsidP="00AB694D">
      <w:pPr>
        <w:numPr>
          <w:ilvl w:val="0"/>
          <w:numId w:val="39"/>
        </w:numPr>
        <w:rPr>
          <w:b/>
        </w:rPr>
      </w:pPr>
      <w:r w:rsidRPr="00EA1002">
        <w:rPr>
          <w:b/>
        </w:rPr>
        <w:t>Enroll Member</w:t>
      </w:r>
    </w:p>
    <w:p w:rsidR="00FE4A0A" w:rsidRPr="00EA1002" w:rsidRDefault="00FE4A0A" w:rsidP="00AB694D">
      <w:pPr>
        <w:numPr>
          <w:ilvl w:val="1"/>
          <w:numId w:val="39"/>
        </w:numPr>
      </w:pPr>
      <w:r w:rsidRPr="00EA1002">
        <w:t>Members may not receive additional benefits for which they qualify.</w:t>
      </w:r>
    </w:p>
    <w:p w:rsidR="00FE4A0A" w:rsidRPr="00EA1002" w:rsidRDefault="00FE4A0A" w:rsidP="00AB694D">
      <w:pPr>
        <w:numPr>
          <w:ilvl w:val="1"/>
          <w:numId w:val="39"/>
        </w:numPr>
      </w:pPr>
      <w:r w:rsidRPr="00EA1002">
        <w:t>Incorrect health eligibility data</w:t>
      </w:r>
      <w:r w:rsidR="000D0292">
        <w:t xml:space="preserve"> may be placed</w:t>
      </w:r>
      <w:r w:rsidRPr="00EA1002">
        <w:t xml:space="preserve"> into the Member data store, which is a central information repository for several processes. </w:t>
      </w:r>
      <w:r w:rsidR="000D0292">
        <w:t xml:space="preserve"> </w:t>
      </w:r>
      <w:r w:rsidRPr="00EA1002">
        <w:t>Inaccuracy of initial information may cause complications for the SMA and the member in various processes retrieving data from the data store.</w:t>
      </w:r>
    </w:p>
    <w:p w:rsidR="00FE4A0A" w:rsidRPr="00EA1002" w:rsidRDefault="00FE4A0A" w:rsidP="00AB694D">
      <w:pPr>
        <w:numPr>
          <w:ilvl w:val="0"/>
          <w:numId w:val="39"/>
        </w:numPr>
        <w:rPr>
          <w:b/>
        </w:rPr>
      </w:pPr>
      <w:r w:rsidRPr="00EA1002">
        <w:rPr>
          <w:b/>
        </w:rPr>
        <w:t>Disenroll Member</w:t>
      </w:r>
    </w:p>
    <w:p w:rsidR="00FE4A0A" w:rsidRPr="00EA1002" w:rsidRDefault="000D0292" w:rsidP="00AB694D">
      <w:pPr>
        <w:numPr>
          <w:ilvl w:val="1"/>
          <w:numId w:val="39"/>
        </w:numPr>
      </w:pPr>
      <w:r>
        <w:t>There is a r</w:t>
      </w:r>
      <w:r w:rsidR="00FE4A0A" w:rsidRPr="00EA1002">
        <w:t xml:space="preserve">isk </w:t>
      </w:r>
      <w:r>
        <w:t xml:space="preserve">of </w:t>
      </w:r>
      <w:r w:rsidR="00FE4A0A" w:rsidRPr="00EA1002">
        <w:t xml:space="preserve">inaccurately processing a member’s failure to meet enrollment criteria as a result of </w:t>
      </w:r>
      <w:r>
        <w:t xml:space="preserve">a </w:t>
      </w:r>
      <w:r w:rsidR="00FE4A0A" w:rsidRPr="00EA1002">
        <w:t>change in health status.</w:t>
      </w:r>
    </w:p>
    <w:p w:rsidR="00FE4A0A" w:rsidRPr="00EA1002" w:rsidRDefault="00FE4A0A" w:rsidP="00AB694D">
      <w:pPr>
        <w:numPr>
          <w:ilvl w:val="1"/>
          <w:numId w:val="39"/>
        </w:numPr>
      </w:pPr>
      <w:r w:rsidRPr="00EA1002">
        <w:t xml:space="preserve">There is </w:t>
      </w:r>
      <w:r w:rsidR="00D340F2">
        <w:t xml:space="preserve">a </w:t>
      </w:r>
      <w:r w:rsidRPr="00EA1002">
        <w:t>risk of incorrect preparation of member premium payment if health status information upon disenrollment is inaccurate.</w:t>
      </w:r>
    </w:p>
    <w:p w:rsidR="00FE4A0A" w:rsidRPr="00EA1002" w:rsidRDefault="00FE4A0A" w:rsidP="00AB694D">
      <w:pPr>
        <w:numPr>
          <w:ilvl w:val="0"/>
          <w:numId w:val="39"/>
        </w:numPr>
        <w:rPr>
          <w:b/>
        </w:rPr>
      </w:pPr>
      <w:r w:rsidRPr="00EA1002">
        <w:rPr>
          <w:b/>
        </w:rPr>
        <w:t>Determine Eligibility</w:t>
      </w:r>
    </w:p>
    <w:p w:rsidR="00FE4A0A" w:rsidRPr="00EA1002" w:rsidRDefault="00FE4A0A" w:rsidP="00AB694D">
      <w:pPr>
        <w:numPr>
          <w:ilvl w:val="1"/>
          <w:numId w:val="39"/>
        </w:numPr>
      </w:pPr>
      <w:r w:rsidRPr="00EA1002">
        <w:t>SMAs may incorrectly assign benefit packages.</w:t>
      </w:r>
    </w:p>
    <w:p w:rsidR="00FE4A0A" w:rsidRPr="00EA1002" w:rsidRDefault="00FE4A0A" w:rsidP="00AB694D">
      <w:pPr>
        <w:numPr>
          <w:ilvl w:val="1"/>
          <w:numId w:val="39"/>
        </w:numPr>
      </w:pPr>
      <w:r w:rsidRPr="00EA1002">
        <w:t>SMAs may establish incorrect eligibility categories.</w:t>
      </w:r>
    </w:p>
    <w:p w:rsidR="00FE4A0A" w:rsidRPr="00EA1002" w:rsidRDefault="00FE4A0A" w:rsidP="00AB694D">
      <w:pPr>
        <w:numPr>
          <w:ilvl w:val="1"/>
          <w:numId w:val="39"/>
        </w:numPr>
      </w:pPr>
      <w:r w:rsidRPr="00EA1002">
        <w:t>SMAs may deny applicants who are eligible to receive certain services.</w:t>
      </w:r>
    </w:p>
    <w:p w:rsidR="00FE4A0A" w:rsidRPr="00EA1002" w:rsidRDefault="00FE4A0A" w:rsidP="00AB694D">
      <w:pPr>
        <w:numPr>
          <w:ilvl w:val="0"/>
          <w:numId w:val="39"/>
        </w:numPr>
        <w:rPr>
          <w:b/>
        </w:rPr>
      </w:pPr>
      <w:r w:rsidRPr="00EA1002">
        <w:rPr>
          <w:b/>
        </w:rPr>
        <w:t>Manage Member Information</w:t>
      </w:r>
    </w:p>
    <w:p w:rsidR="00FE4A0A" w:rsidRPr="00EA1002" w:rsidRDefault="00FE4A0A" w:rsidP="00AB694D">
      <w:pPr>
        <w:numPr>
          <w:ilvl w:val="1"/>
          <w:numId w:val="39"/>
        </w:numPr>
      </w:pPr>
      <w:r w:rsidRPr="00EA1002">
        <w:t xml:space="preserve">SMAs access the member information for eligibility verification. </w:t>
      </w:r>
      <w:r w:rsidR="00D340F2">
        <w:t xml:space="preserve"> The l</w:t>
      </w:r>
      <w:r w:rsidRPr="00EA1002">
        <w:t>ack of ICD-10 use here may interfere with appropriate eligibility determinations.</w:t>
      </w:r>
    </w:p>
    <w:p w:rsidR="00FE4A0A" w:rsidRPr="00EA1002" w:rsidRDefault="00FE4A0A" w:rsidP="00AB694D">
      <w:pPr>
        <w:numPr>
          <w:ilvl w:val="1"/>
          <w:numId w:val="39"/>
        </w:numPr>
      </w:pPr>
      <w:r w:rsidRPr="00EA1002">
        <w:t>Member information management directly affects essential Member Management and Operations Management business processes, including encounter, claims</w:t>
      </w:r>
      <w:r w:rsidR="00D340F2">
        <w:t>,</w:t>
      </w:r>
      <w:r w:rsidRPr="00EA1002">
        <w:t xml:space="preserve"> and payment processes. </w:t>
      </w:r>
      <w:r w:rsidR="00D340F2">
        <w:t xml:space="preserve"> </w:t>
      </w:r>
      <w:r w:rsidRPr="00EA1002">
        <w:t>Incorrect ICD-10 updating and synchronization could disrupt daily operations.</w:t>
      </w:r>
    </w:p>
    <w:p w:rsidR="00FE4A0A" w:rsidRPr="00EA1002" w:rsidRDefault="00FE4A0A" w:rsidP="00AB694D">
      <w:pPr>
        <w:numPr>
          <w:ilvl w:val="0"/>
          <w:numId w:val="39"/>
        </w:numPr>
        <w:rPr>
          <w:b/>
        </w:rPr>
      </w:pPr>
      <w:r w:rsidRPr="00EA1002">
        <w:rPr>
          <w:b/>
        </w:rPr>
        <w:t>Inquire Member Eligibility</w:t>
      </w:r>
    </w:p>
    <w:p w:rsidR="00FE4A0A" w:rsidRPr="00EA1002" w:rsidRDefault="00FE4A0A" w:rsidP="00AB694D">
      <w:pPr>
        <w:numPr>
          <w:ilvl w:val="1"/>
          <w:numId w:val="39"/>
        </w:numPr>
      </w:pPr>
      <w:r w:rsidRPr="00EA1002">
        <w:t>SMAs may authorize services and benefits incorrectly resulting in overpayment.</w:t>
      </w:r>
    </w:p>
    <w:p w:rsidR="00FE4A0A" w:rsidRPr="00EA1002" w:rsidRDefault="00FE4A0A" w:rsidP="00AB694D">
      <w:pPr>
        <w:numPr>
          <w:ilvl w:val="1"/>
          <w:numId w:val="39"/>
        </w:numPr>
      </w:pPr>
      <w:r w:rsidRPr="00EA1002">
        <w:t>SMAs may be unable to authorize services and benefits thus impeding recipients from receiving basic and necessary services.</w:t>
      </w:r>
    </w:p>
    <w:p w:rsidR="00FE4A0A" w:rsidRPr="00EA1002" w:rsidRDefault="00FE4A0A" w:rsidP="00AB694D">
      <w:pPr>
        <w:numPr>
          <w:ilvl w:val="0"/>
          <w:numId w:val="39"/>
        </w:numPr>
        <w:rPr>
          <w:b/>
        </w:rPr>
      </w:pPr>
      <w:r w:rsidRPr="00EA1002">
        <w:rPr>
          <w:b/>
        </w:rPr>
        <w:t>Manage Member Grievance and Appeal</w:t>
      </w:r>
    </w:p>
    <w:p w:rsidR="00FE4A0A" w:rsidRPr="00EA1002" w:rsidRDefault="00FE4A0A" w:rsidP="00AB694D">
      <w:pPr>
        <w:numPr>
          <w:ilvl w:val="1"/>
          <w:numId w:val="39"/>
        </w:numPr>
      </w:pPr>
      <w:r w:rsidRPr="00EA1002">
        <w:t>If this process has not properly updated ICD-10 codes, the SMA risks approving or denying an appeal in a manner not in accordance with federal or state law.</w:t>
      </w:r>
    </w:p>
    <w:p w:rsidR="00FE4A0A" w:rsidRPr="00EA1002" w:rsidRDefault="00FE4A0A" w:rsidP="00AB694D">
      <w:pPr>
        <w:numPr>
          <w:ilvl w:val="1"/>
          <w:numId w:val="39"/>
        </w:numPr>
      </w:pPr>
      <w:r w:rsidRPr="00EA1002">
        <w:t xml:space="preserve">Appeal processes result in policy changes. </w:t>
      </w:r>
      <w:r w:rsidR="00253A50">
        <w:t xml:space="preserve"> </w:t>
      </w:r>
      <w:r w:rsidRPr="00EA1002">
        <w:t>Inaccurate ICD-10 code usage could result in an undesirable policy change.</w:t>
      </w:r>
    </w:p>
    <w:p w:rsidR="00FE4A0A" w:rsidRPr="00EA1002" w:rsidRDefault="00FE4A0A" w:rsidP="00FE4A0A"/>
    <w:p w:rsidR="00FE4A0A" w:rsidRPr="00EA1002" w:rsidRDefault="00FE4A0A" w:rsidP="00FE4A0A">
      <w:pPr>
        <w:rPr>
          <w:b/>
        </w:rPr>
      </w:pPr>
      <w:bookmarkStart w:id="143" w:name="_Toc265760450"/>
      <w:bookmarkStart w:id="144" w:name="_Toc265827398"/>
      <w:r w:rsidRPr="00EA1002">
        <w:rPr>
          <w:b/>
        </w:rPr>
        <w:t>Impact Level</w:t>
      </w:r>
      <w:bookmarkEnd w:id="143"/>
      <w:bookmarkEnd w:id="144"/>
    </w:p>
    <w:p w:rsidR="00FE4A0A" w:rsidRDefault="00FE4A0A" w:rsidP="000014B3">
      <w:r w:rsidRPr="00EA1002">
        <w:t xml:space="preserve">The risks identified in the previous section have associated work efforts that are involved to ensure that Member Management is prepared to transition to ICD-10.  </w:t>
      </w:r>
      <w:r w:rsidR="000014B3">
        <w:fldChar w:fldCharType="begin"/>
      </w:r>
      <w:r w:rsidR="000014B3">
        <w:instrText xml:space="preserve"> REF _Ref277768424 \h </w:instrText>
      </w:r>
      <w:r w:rsidR="000014B3">
        <w:fldChar w:fldCharType="separate"/>
      </w:r>
      <w:r w:rsidR="008360A4" w:rsidRPr="000014B3">
        <w:t xml:space="preserve">Table </w:t>
      </w:r>
      <w:r w:rsidR="008360A4">
        <w:rPr>
          <w:noProof/>
        </w:rPr>
        <w:t>12</w:t>
      </w:r>
      <w:r w:rsidR="000014B3">
        <w:fldChar w:fldCharType="end"/>
      </w:r>
      <w:r w:rsidR="00F6143E">
        <w:t xml:space="preserve"> </w:t>
      </w:r>
      <w:r w:rsidR="000014B3">
        <w:t>i</w:t>
      </w:r>
      <w:r w:rsidRPr="00EA1002">
        <w:t>dentifies the Impact Level for these processes in Member Management.</w:t>
      </w:r>
    </w:p>
    <w:p w:rsidR="000014B3" w:rsidRPr="000014B3" w:rsidRDefault="000014B3" w:rsidP="000014B3">
      <w:pPr>
        <w:pStyle w:val="Caption"/>
        <w:rPr>
          <w:sz w:val="24"/>
          <w:szCs w:val="24"/>
        </w:rPr>
      </w:pPr>
      <w:bookmarkStart w:id="145" w:name="_Ref277768424"/>
      <w:bookmarkStart w:id="146" w:name="_Toc289696169"/>
      <w:r w:rsidRPr="000014B3">
        <w:rPr>
          <w:sz w:val="24"/>
          <w:szCs w:val="24"/>
        </w:rPr>
        <w:lastRenderedPageBreak/>
        <w:t xml:space="preserve">Table </w:t>
      </w:r>
      <w:r w:rsidRPr="000014B3">
        <w:rPr>
          <w:sz w:val="24"/>
          <w:szCs w:val="24"/>
        </w:rPr>
        <w:fldChar w:fldCharType="begin"/>
      </w:r>
      <w:r w:rsidRPr="000014B3">
        <w:rPr>
          <w:sz w:val="24"/>
          <w:szCs w:val="24"/>
        </w:rPr>
        <w:instrText xml:space="preserve"> SEQ Table \* ARABIC </w:instrText>
      </w:r>
      <w:r w:rsidRPr="000014B3">
        <w:rPr>
          <w:sz w:val="24"/>
          <w:szCs w:val="24"/>
        </w:rPr>
        <w:fldChar w:fldCharType="separate"/>
      </w:r>
      <w:r w:rsidR="0038096C">
        <w:rPr>
          <w:noProof/>
          <w:sz w:val="24"/>
          <w:szCs w:val="24"/>
        </w:rPr>
        <w:t>12</w:t>
      </w:r>
      <w:r w:rsidRPr="000014B3">
        <w:rPr>
          <w:sz w:val="24"/>
          <w:szCs w:val="24"/>
        </w:rPr>
        <w:fldChar w:fldCharType="end"/>
      </w:r>
      <w:bookmarkEnd w:id="145"/>
      <w:r>
        <w:rPr>
          <w:sz w:val="24"/>
          <w:szCs w:val="24"/>
        </w:rPr>
        <w:t>:</w:t>
      </w:r>
      <w:r w:rsidRPr="000014B3">
        <w:rPr>
          <w:sz w:val="24"/>
          <w:szCs w:val="24"/>
        </w:rPr>
        <w:t xml:space="preserve"> Member Management Business Processes Impact Levels</w:t>
      </w:r>
      <w:bookmarkEnd w:id="146"/>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642"/>
        <w:gridCol w:w="2616"/>
        <w:gridCol w:w="2160"/>
        <w:gridCol w:w="2158"/>
      </w:tblGrid>
      <w:tr w:rsidR="00FE4A0A" w:rsidRPr="00EA1002" w:rsidTr="00FE4A0A">
        <w:trPr>
          <w:cantSplit/>
          <w:trHeight w:val="533"/>
          <w:tblHeader/>
          <w:jc w:val="center"/>
        </w:trPr>
        <w:tc>
          <w:tcPr>
            <w:tcW w:w="1379" w:type="pct"/>
            <w:tcBorders>
              <w:bottom w:val="single" w:sz="4" w:space="0" w:color="auto"/>
            </w:tcBorders>
            <w:shd w:val="clear" w:color="auto" w:fill="4F81BD"/>
            <w:vAlign w:val="center"/>
          </w:tcPr>
          <w:p w:rsidR="00FE4A0A" w:rsidRPr="00B406E3" w:rsidRDefault="00FE4A0A" w:rsidP="00FE4A0A">
            <w:pPr>
              <w:pStyle w:val="NoSpacing"/>
              <w:jc w:val="center"/>
              <w:rPr>
                <w:rFonts w:ascii="Times New Roman" w:hAnsi="Times New Roman"/>
                <w:b/>
                <w:color w:val="FFFFFF"/>
              </w:rPr>
            </w:pPr>
            <w:r w:rsidRPr="00B406E3">
              <w:rPr>
                <w:rFonts w:ascii="Times New Roman" w:hAnsi="Times New Roman"/>
                <w:b/>
                <w:color w:val="FFFFFF"/>
              </w:rPr>
              <w:t>MITA Business Function</w:t>
            </w:r>
          </w:p>
        </w:tc>
        <w:tc>
          <w:tcPr>
            <w:tcW w:w="1366" w:type="pct"/>
            <w:tcBorders>
              <w:bottom w:val="single" w:sz="6" w:space="0" w:color="auto"/>
            </w:tcBorders>
            <w:shd w:val="clear" w:color="auto" w:fill="4F81BD"/>
            <w:vAlign w:val="center"/>
          </w:tcPr>
          <w:p w:rsidR="00FE4A0A" w:rsidRPr="00B406E3" w:rsidRDefault="00FE4A0A" w:rsidP="00FE4A0A">
            <w:pPr>
              <w:pStyle w:val="NoSpacing"/>
              <w:jc w:val="center"/>
              <w:rPr>
                <w:rFonts w:ascii="Times New Roman" w:hAnsi="Times New Roman"/>
                <w:b/>
                <w:color w:val="FFFFFF"/>
              </w:rPr>
            </w:pPr>
            <w:r w:rsidRPr="00B406E3">
              <w:rPr>
                <w:rFonts w:ascii="Times New Roman" w:hAnsi="Times New Roman"/>
                <w:b/>
                <w:color w:val="FFFFFF"/>
              </w:rPr>
              <w:t>MITA Business Process</w:t>
            </w:r>
          </w:p>
        </w:tc>
        <w:tc>
          <w:tcPr>
            <w:tcW w:w="1128" w:type="pct"/>
            <w:tcBorders>
              <w:bottom w:val="single" w:sz="6" w:space="0" w:color="auto"/>
            </w:tcBorders>
            <w:shd w:val="clear" w:color="auto" w:fill="4F81BD"/>
            <w:vAlign w:val="center"/>
          </w:tcPr>
          <w:p w:rsidR="00FE4A0A" w:rsidRPr="00B406E3" w:rsidRDefault="00FE4A0A" w:rsidP="00FE4A0A">
            <w:pPr>
              <w:pStyle w:val="NoSpacing"/>
              <w:jc w:val="center"/>
              <w:rPr>
                <w:rFonts w:ascii="Times New Roman" w:hAnsi="Times New Roman"/>
                <w:b/>
                <w:color w:val="FFFFFF"/>
              </w:rPr>
            </w:pPr>
            <w:r w:rsidRPr="00B406E3">
              <w:rPr>
                <w:rFonts w:ascii="Times New Roman" w:hAnsi="Times New Roman"/>
                <w:b/>
                <w:color w:val="FFFFFF"/>
              </w:rPr>
              <w:t>Impact Level (1-3)</w:t>
            </w:r>
          </w:p>
        </w:tc>
        <w:tc>
          <w:tcPr>
            <w:tcW w:w="1127" w:type="pct"/>
            <w:tcBorders>
              <w:bottom w:val="single" w:sz="6" w:space="0" w:color="auto"/>
            </w:tcBorders>
            <w:shd w:val="clear" w:color="auto" w:fill="4F81BD"/>
            <w:vAlign w:val="center"/>
          </w:tcPr>
          <w:p w:rsidR="00FE4A0A" w:rsidRPr="00B406E3" w:rsidRDefault="00FE4A0A" w:rsidP="00FE4A0A">
            <w:pPr>
              <w:pStyle w:val="NoSpacing"/>
              <w:jc w:val="center"/>
              <w:rPr>
                <w:rFonts w:ascii="Times New Roman" w:hAnsi="Times New Roman"/>
                <w:b/>
                <w:color w:val="FFFFFF"/>
              </w:rPr>
            </w:pPr>
            <w:r w:rsidRPr="00B406E3">
              <w:rPr>
                <w:rFonts w:ascii="Times New Roman" w:hAnsi="Times New Roman"/>
                <w:b/>
                <w:color w:val="FFFFFF"/>
              </w:rPr>
              <w:t>Impact Classification</w:t>
            </w:r>
          </w:p>
        </w:tc>
      </w:tr>
      <w:tr w:rsidR="00FE4A0A" w:rsidRPr="00EA1002">
        <w:trPr>
          <w:cantSplit/>
          <w:trHeight w:val="533"/>
          <w:jc w:val="center"/>
        </w:trPr>
        <w:tc>
          <w:tcPr>
            <w:tcW w:w="1379" w:type="pct"/>
            <w:tcBorders>
              <w:top w:val="single" w:sz="4" w:space="0" w:color="auto"/>
              <w:left w:val="single" w:sz="4" w:space="0" w:color="auto"/>
              <w:bottom w:val="single" w:sz="4" w:space="0" w:color="auto"/>
              <w:right w:val="single" w:sz="4" w:space="0" w:color="auto"/>
            </w:tcBorders>
            <w:vAlign w:val="center"/>
          </w:tcPr>
          <w:p w:rsidR="00FE4A0A" w:rsidRPr="00EA1002" w:rsidRDefault="00FE4A0A" w:rsidP="00FE4A0A">
            <w:pPr>
              <w:jc w:val="center"/>
              <w:rPr>
                <w:bCs/>
              </w:rPr>
            </w:pPr>
          </w:p>
          <w:p w:rsidR="00FE4A0A" w:rsidRPr="00EA1002" w:rsidRDefault="00FE4A0A" w:rsidP="00FE4A0A">
            <w:pPr>
              <w:jc w:val="center"/>
              <w:rPr>
                <w:bCs/>
              </w:rPr>
            </w:pPr>
            <w:r w:rsidRPr="00EA1002">
              <w:rPr>
                <w:bCs/>
              </w:rPr>
              <w:t>Enrollment</w:t>
            </w:r>
          </w:p>
        </w:tc>
        <w:tc>
          <w:tcPr>
            <w:tcW w:w="1366" w:type="pct"/>
            <w:tcBorders>
              <w:top w:val="single" w:sz="6" w:space="0" w:color="auto"/>
              <w:left w:val="single" w:sz="4" w:space="0" w:color="auto"/>
            </w:tcBorders>
            <w:shd w:val="clear" w:color="auto" w:fill="auto"/>
            <w:vAlign w:val="center"/>
          </w:tcPr>
          <w:p w:rsidR="00FE4A0A" w:rsidRPr="00EA1002" w:rsidRDefault="00FE4A0A" w:rsidP="00FE4A0A">
            <w:pPr>
              <w:jc w:val="center"/>
              <w:rPr>
                <w:bCs/>
              </w:rPr>
            </w:pPr>
            <w:r w:rsidRPr="00EA1002">
              <w:rPr>
                <w:bCs/>
              </w:rPr>
              <w:t>Enroll Member</w:t>
            </w:r>
          </w:p>
        </w:tc>
        <w:tc>
          <w:tcPr>
            <w:tcW w:w="1128"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1</w:t>
            </w:r>
          </w:p>
        </w:tc>
        <w:tc>
          <w:tcPr>
            <w:tcW w:w="1127"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Low</w:t>
            </w:r>
          </w:p>
        </w:tc>
      </w:tr>
      <w:tr w:rsidR="00FE4A0A" w:rsidRPr="00A83B42" w:rsidTr="00A83B42">
        <w:trPr>
          <w:cantSplit/>
          <w:trHeight w:val="533"/>
          <w:jc w:val="center"/>
        </w:trPr>
        <w:tc>
          <w:tcPr>
            <w:tcW w:w="1379" w:type="pct"/>
            <w:tcBorders>
              <w:top w:val="single" w:sz="4" w:space="0" w:color="auto"/>
              <w:left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Enrollment</w:t>
            </w:r>
          </w:p>
        </w:tc>
        <w:tc>
          <w:tcPr>
            <w:tcW w:w="1366"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Disenroll Member</w:t>
            </w:r>
          </w:p>
        </w:tc>
        <w:tc>
          <w:tcPr>
            <w:tcW w:w="1128"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1</w:t>
            </w:r>
          </w:p>
        </w:tc>
        <w:tc>
          <w:tcPr>
            <w:tcW w:w="1127"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Low</w:t>
            </w:r>
          </w:p>
        </w:tc>
      </w:tr>
      <w:tr w:rsidR="00FE4A0A" w:rsidRPr="00EA1002">
        <w:trPr>
          <w:cantSplit/>
          <w:trHeight w:val="533"/>
          <w:jc w:val="center"/>
        </w:trPr>
        <w:tc>
          <w:tcPr>
            <w:tcW w:w="1379"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Eligibility Determination</w:t>
            </w:r>
          </w:p>
        </w:tc>
        <w:tc>
          <w:tcPr>
            <w:tcW w:w="1366"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Determine Eligibility</w:t>
            </w:r>
          </w:p>
        </w:tc>
        <w:tc>
          <w:tcPr>
            <w:tcW w:w="1128"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2</w:t>
            </w:r>
          </w:p>
        </w:tc>
        <w:tc>
          <w:tcPr>
            <w:tcW w:w="1127"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r w:rsidR="00FE4A0A" w:rsidRPr="00EA1002">
        <w:trPr>
          <w:cantSplit/>
          <w:trHeight w:val="533"/>
          <w:jc w:val="center"/>
        </w:trPr>
        <w:tc>
          <w:tcPr>
            <w:tcW w:w="1379" w:type="pct"/>
            <w:tcBorders>
              <w:top w:val="single" w:sz="6" w:space="0" w:color="auto"/>
              <w:left w:val="single" w:sz="6" w:space="0" w:color="auto"/>
              <w:bottom w:val="nil"/>
            </w:tcBorders>
            <w:vAlign w:val="center"/>
          </w:tcPr>
          <w:p w:rsidR="00FE4A0A" w:rsidRPr="00EA1002" w:rsidRDefault="00FE4A0A" w:rsidP="00FE4A0A">
            <w:pPr>
              <w:jc w:val="center"/>
              <w:rPr>
                <w:bCs/>
              </w:rPr>
            </w:pPr>
          </w:p>
          <w:p w:rsidR="00FE4A0A" w:rsidRPr="00EA1002" w:rsidRDefault="00FE4A0A" w:rsidP="00FE4A0A">
            <w:pPr>
              <w:jc w:val="center"/>
              <w:rPr>
                <w:bCs/>
              </w:rPr>
            </w:pPr>
            <w:r w:rsidRPr="00EA1002">
              <w:rPr>
                <w:bCs/>
              </w:rPr>
              <w:t>Member Information</w:t>
            </w:r>
          </w:p>
        </w:tc>
        <w:tc>
          <w:tcPr>
            <w:tcW w:w="1366"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Manage Member Information</w:t>
            </w:r>
          </w:p>
        </w:tc>
        <w:tc>
          <w:tcPr>
            <w:tcW w:w="1128"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2</w:t>
            </w:r>
          </w:p>
        </w:tc>
        <w:tc>
          <w:tcPr>
            <w:tcW w:w="1127"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r w:rsidR="00FE4A0A" w:rsidRPr="00EA1002">
        <w:trPr>
          <w:cantSplit/>
          <w:trHeight w:val="533"/>
          <w:jc w:val="center"/>
        </w:trPr>
        <w:tc>
          <w:tcPr>
            <w:tcW w:w="1379" w:type="pct"/>
            <w:tcBorders>
              <w:top w:val="nil"/>
              <w:left w:val="single" w:sz="6" w:space="0" w:color="auto"/>
              <w:bottom w:val="single" w:sz="6" w:space="0" w:color="auto"/>
            </w:tcBorders>
            <w:vAlign w:val="center"/>
          </w:tcPr>
          <w:p w:rsidR="00FE4A0A" w:rsidRPr="00EA1002" w:rsidRDefault="00FE4A0A" w:rsidP="00FE4A0A">
            <w:pPr>
              <w:jc w:val="center"/>
              <w:rPr>
                <w:bCs/>
              </w:rPr>
            </w:pPr>
            <w:r w:rsidRPr="00EA1002">
              <w:rPr>
                <w:bCs/>
              </w:rPr>
              <w:t>Management</w:t>
            </w:r>
          </w:p>
          <w:p w:rsidR="00FE4A0A" w:rsidRPr="00EA1002" w:rsidRDefault="00FE4A0A" w:rsidP="00FE4A0A">
            <w:pPr>
              <w:jc w:val="center"/>
              <w:rPr>
                <w:bCs/>
              </w:rPr>
            </w:pPr>
          </w:p>
        </w:tc>
        <w:tc>
          <w:tcPr>
            <w:tcW w:w="1366"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Inquire Member Eligibility</w:t>
            </w:r>
          </w:p>
        </w:tc>
        <w:tc>
          <w:tcPr>
            <w:tcW w:w="1128"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1</w:t>
            </w:r>
          </w:p>
        </w:tc>
        <w:tc>
          <w:tcPr>
            <w:tcW w:w="1127"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Low</w:t>
            </w:r>
          </w:p>
        </w:tc>
      </w:tr>
      <w:tr w:rsidR="00FE4A0A" w:rsidRPr="00EA1002">
        <w:trPr>
          <w:cantSplit/>
          <w:trHeight w:val="533"/>
          <w:jc w:val="center"/>
        </w:trPr>
        <w:tc>
          <w:tcPr>
            <w:tcW w:w="1379" w:type="pct"/>
            <w:tcBorders>
              <w:top w:val="single" w:sz="6" w:space="0" w:color="auto"/>
            </w:tcBorders>
            <w:vAlign w:val="center"/>
          </w:tcPr>
          <w:p w:rsidR="00FE4A0A" w:rsidRPr="00EA1002" w:rsidRDefault="00FE4A0A" w:rsidP="00FE4A0A">
            <w:pPr>
              <w:jc w:val="center"/>
              <w:rPr>
                <w:bCs/>
              </w:rPr>
            </w:pPr>
            <w:r w:rsidRPr="00EA1002">
              <w:rPr>
                <w:bCs/>
              </w:rPr>
              <w:t>Prospect and Current Member Support</w:t>
            </w:r>
          </w:p>
        </w:tc>
        <w:tc>
          <w:tcPr>
            <w:tcW w:w="1366" w:type="pct"/>
            <w:tcBorders>
              <w:top w:val="single" w:sz="6" w:space="0" w:color="auto"/>
            </w:tcBorders>
            <w:shd w:val="clear" w:color="auto" w:fill="auto"/>
            <w:vAlign w:val="center"/>
          </w:tcPr>
          <w:p w:rsidR="00FE4A0A" w:rsidRPr="00EA1002" w:rsidRDefault="00FE4A0A" w:rsidP="00FE4A0A">
            <w:pPr>
              <w:jc w:val="center"/>
              <w:rPr>
                <w:bCs/>
              </w:rPr>
            </w:pPr>
            <w:r w:rsidRPr="00EA1002">
              <w:rPr>
                <w:bCs/>
              </w:rPr>
              <w:t>Manage Member Grievance and Appeal</w:t>
            </w:r>
          </w:p>
        </w:tc>
        <w:tc>
          <w:tcPr>
            <w:tcW w:w="1128" w:type="pct"/>
            <w:tcBorders>
              <w:top w:val="single" w:sz="6" w:space="0" w:color="auto"/>
              <w:bottom w:val="single" w:sz="6" w:space="0" w:color="auto"/>
            </w:tcBorders>
            <w:shd w:val="clear" w:color="auto" w:fill="auto"/>
            <w:vAlign w:val="center"/>
          </w:tcPr>
          <w:p w:rsidR="00FE4A0A" w:rsidRPr="00EA1002" w:rsidRDefault="00FE4A0A" w:rsidP="00FE4A0A">
            <w:pPr>
              <w:jc w:val="center"/>
              <w:rPr>
                <w:bCs/>
              </w:rPr>
            </w:pPr>
            <w:r w:rsidRPr="00EA1002">
              <w:rPr>
                <w:bCs/>
              </w:rPr>
              <w:t>2</w:t>
            </w:r>
          </w:p>
        </w:tc>
        <w:tc>
          <w:tcPr>
            <w:tcW w:w="1127" w:type="pct"/>
            <w:tcBorders>
              <w:top w:val="single" w:sz="6" w:space="0" w:color="auto"/>
              <w:bottom w:val="single" w:sz="6" w:space="0" w:color="auto"/>
            </w:tcBorders>
            <w:vAlign w:val="center"/>
          </w:tcPr>
          <w:p w:rsidR="00FE4A0A" w:rsidRPr="00EA1002" w:rsidRDefault="00FE4A0A" w:rsidP="00FE4A0A">
            <w:pPr>
              <w:jc w:val="center"/>
              <w:rPr>
                <w:bCs/>
              </w:rPr>
            </w:pPr>
            <w:r w:rsidRPr="00EA1002">
              <w:rPr>
                <w:bCs/>
              </w:rPr>
              <w:t>Moderate</w:t>
            </w:r>
          </w:p>
        </w:tc>
      </w:tr>
    </w:tbl>
    <w:p w:rsidR="00FE4A0A" w:rsidRPr="00EA1002" w:rsidRDefault="00FE4A0A" w:rsidP="00F6143E"/>
    <w:sectPr w:rsidR="00FE4A0A" w:rsidRPr="00EA1002" w:rsidSect="00C502C4">
      <w:headerReference w:type="default" r:id="rId21"/>
      <w:footerReference w:type="defaul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A30" w:rsidRDefault="00FF1A30">
      <w:r>
        <w:separator/>
      </w:r>
    </w:p>
  </w:endnote>
  <w:endnote w:type="continuationSeparator" w:id="0">
    <w:p w:rsidR="00FF1A30" w:rsidRDefault="00FF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1)">
    <w:altName w:val="Arial"/>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0A9" w:rsidRDefault="006450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A50" w:rsidRPr="00DE74F7" w:rsidRDefault="00E92A42" w:rsidP="00E96D64">
    <w:r>
      <w:rPr>
        <w:noProof/>
      </w:rPr>
      <mc:AlternateContent>
        <mc:Choice Requires="wps">
          <w:drawing>
            <wp:anchor distT="0" distB="0" distL="114300" distR="114300" simplePos="0" relativeHeight="251659776" behindDoc="0" locked="0" layoutInCell="1" allowOverlap="1">
              <wp:simplePos x="0" y="0"/>
              <wp:positionH relativeFrom="column">
                <wp:posOffset>36830</wp:posOffset>
              </wp:positionH>
              <wp:positionV relativeFrom="paragraph">
                <wp:posOffset>161290</wp:posOffset>
              </wp:positionV>
              <wp:extent cx="6127750" cy="0"/>
              <wp:effectExtent l="8255" t="8890" r="7620" b="10160"/>
              <wp:wrapSquare wrapText="bothSides"/>
              <wp:docPr id="5" name="Line 18"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alt="Title: Line"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">
              <w10:wrap type="square"/>
            </v:line>
          </w:pict>
        </mc:Fallback>
      </mc:AlternateContent>
    </w:r>
  </w:p>
  <w:tbl>
    <w:tblPr>
      <w:tblW w:w="9450" w:type="dxa"/>
      <w:tblInd w:w="108" w:type="dxa"/>
      <w:tblLook w:val="00BF" w:firstRow="1" w:lastRow="0" w:firstColumn="1" w:lastColumn="0" w:noHBand="0" w:noVBand="0"/>
    </w:tblPr>
    <w:tblGrid>
      <w:gridCol w:w="3870"/>
      <w:gridCol w:w="3420"/>
      <w:gridCol w:w="2160"/>
    </w:tblGrid>
    <w:tr w:rsidR="00253A50" w:rsidRPr="00DE74F7" w:rsidTr="00440345">
      <w:trPr>
        <w:trHeight w:val="525"/>
      </w:trPr>
      <w:tc>
        <w:tcPr>
          <w:tcW w:w="3870" w:type="dxa"/>
        </w:tcPr>
        <w:p w:rsidR="00253A50" w:rsidRPr="00011AD3" w:rsidRDefault="00253A50" w:rsidP="00440345">
          <w:pPr>
            <w:pStyle w:val="Footer"/>
            <w:rPr>
              <w:rFonts w:ascii="Arial" w:hAnsi="Arial" w:cs="Arial"/>
              <w:color w:val="000000"/>
              <w:sz w:val="22"/>
              <w:szCs w:val="22"/>
            </w:rPr>
          </w:pPr>
        </w:p>
        <w:p w:rsidR="00253A50" w:rsidRPr="00011AD3" w:rsidRDefault="00253A50" w:rsidP="00440345">
          <w:pPr>
            <w:pStyle w:val="Footer"/>
            <w:rPr>
              <w:rFonts w:ascii="Arial" w:hAnsi="Arial" w:cs="Arial"/>
              <w:color w:val="000000"/>
              <w:sz w:val="22"/>
              <w:szCs w:val="22"/>
            </w:rPr>
          </w:pPr>
          <w:r w:rsidRPr="00011AD3">
            <w:rPr>
              <w:rFonts w:ascii="Arial" w:hAnsi="Arial" w:cs="Arial"/>
              <w:sz w:val="22"/>
              <w:szCs w:val="22"/>
            </w:rPr>
            <w:fldChar w:fldCharType="begin"/>
          </w:r>
          <w:r w:rsidRPr="00011AD3">
            <w:rPr>
              <w:rFonts w:ascii="Arial" w:hAnsi="Arial" w:cs="Arial"/>
              <w:sz w:val="22"/>
              <w:szCs w:val="22"/>
            </w:rPr>
            <w:instrText xml:space="preserve"> FILENAME   \* MERGEFORMAT </w:instrText>
          </w:r>
          <w:r w:rsidRPr="00011AD3">
            <w:rPr>
              <w:rFonts w:ascii="Arial" w:hAnsi="Arial" w:cs="Arial"/>
              <w:sz w:val="22"/>
              <w:szCs w:val="22"/>
            </w:rPr>
            <w:fldChar w:fldCharType="separate"/>
          </w:r>
          <w:r w:rsidRPr="00011AD3">
            <w:rPr>
              <w:rFonts w:ascii="Arial" w:hAnsi="Arial" w:cs="Arial"/>
              <w:noProof/>
              <w:color w:val="000000"/>
              <w:sz w:val="22"/>
              <w:szCs w:val="22"/>
            </w:rPr>
            <w:t>RiskMgmtPlan</w:t>
          </w:r>
          <w:r w:rsidRPr="00011AD3">
            <w:rPr>
              <w:rFonts w:ascii="Arial" w:hAnsi="Arial" w:cs="Arial"/>
              <w:noProof/>
              <w:sz w:val="22"/>
              <w:szCs w:val="22"/>
            </w:rPr>
            <w:t>.doc</w:t>
          </w:r>
          <w:r w:rsidRPr="00011AD3">
            <w:rPr>
              <w:rFonts w:ascii="Arial" w:hAnsi="Arial" w:cs="Arial"/>
              <w:sz w:val="22"/>
              <w:szCs w:val="22"/>
            </w:rPr>
            <w:fldChar w:fldCharType="end"/>
          </w:r>
        </w:p>
      </w:tc>
      <w:tc>
        <w:tcPr>
          <w:tcW w:w="3420" w:type="dxa"/>
        </w:tcPr>
        <w:p w:rsidR="00253A50" w:rsidRPr="00011AD3" w:rsidRDefault="00253A50" w:rsidP="00440345">
          <w:pPr>
            <w:pStyle w:val="Footer"/>
            <w:rPr>
              <w:rFonts w:ascii="Arial" w:hAnsi="Arial" w:cs="Arial"/>
              <w:color w:val="000000"/>
              <w:sz w:val="22"/>
              <w:szCs w:val="22"/>
            </w:rPr>
          </w:pPr>
        </w:p>
        <w:p w:rsidR="00253A50" w:rsidRPr="00011AD3" w:rsidRDefault="00253A50" w:rsidP="00440345">
          <w:pPr>
            <w:rPr>
              <w:rFonts w:ascii="Arial" w:hAnsi="Arial" w:cs="Arial"/>
              <w:sz w:val="22"/>
              <w:szCs w:val="22"/>
            </w:rPr>
          </w:pPr>
          <w:r w:rsidRPr="00011AD3">
            <w:rPr>
              <w:rFonts w:ascii="Arial" w:hAnsi="Arial" w:cs="Arial"/>
              <w:sz w:val="22"/>
              <w:szCs w:val="22"/>
            </w:rPr>
            <w:t xml:space="preserve">Page </w:t>
          </w:r>
          <w:r w:rsidRPr="00011AD3">
            <w:rPr>
              <w:rFonts w:ascii="Arial" w:hAnsi="Arial" w:cs="Arial"/>
              <w:sz w:val="22"/>
              <w:szCs w:val="22"/>
            </w:rPr>
            <w:fldChar w:fldCharType="begin"/>
          </w:r>
          <w:r w:rsidRPr="00011AD3">
            <w:rPr>
              <w:rFonts w:ascii="Arial" w:hAnsi="Arial" w:cs="Arial"/>
              <w:sz w:val="22"/>
              <w:szCs w:val="22"/>
            </w:rPr>
            <w:instrText xml:space="preserve"> PAGE </w:instrText>
          </w:r>
          <w:r w:rsidRPr="00011AD3">
            <w:rPr>
              <w:rFonts w:ascii="Arial" w:hAnsi="Arial" w:cs="Arial"/>
              <w:sz w:val="22"/>
              <w:szCs w:val="22"/>
            </w:rPr>
            <w:fldChar w:fldCharType="separate"/>
          </w:r>
          <w:r w:rsidR="006450A9">
            <w:rPr>
              <w:rFonts w:ascii="Arial" w:hAnsi="Arial" w:cs="Arial"/>
              <w:noProof/>
              <w:sz w:val="22"/>
              <w:szCs w:val="22"/>
            </w:rPr>
            <w:t>8</w:t>
          </w:r>
          <w:r w:rsidRPr="00011AD3">
            <w:rPr>
              <w:rFonts w:ascii="Arial" w:hAnsi="Arial" w:cs="Arial"/>
              <w:sz w:val="22"/>
              <w:szCs w:val="22"/>
            </w:rPr>
            <w:fldChar w:fldCharType="end"/>
          </w:r>
          <w:r w:rsidRPr="00011AD3">
            <w:rPr>
              <w:rFonts w:ascii="Arial" w:hAnsi="Arial" w:cs="Arial"/>
              <w:sz w:val="22"/>
              <w:szCs w:val="22"/>
            </w:rPr>
            <w:t xml:space="preserve"> of </w:t>
          </w:r>
          <w:r w:rsidRPr="00011AD3">
            <w:rPr>
              <w:rFonts w:ascii="Arial" w:hAnsi="Arial" w:cs="Arial"/>
              <w:sz w:val="22"/>
              <w:szCs w:val="22"/>
            </w:rPr>
            <w:fldChar w:fldCharType="begin"/>
          </w:r>
          <w:r w:rsidRPr="00011AD3">
            <w:rPr>
              <w:rFonts w:ascii="Arial" w:hAnsi="Arial" w:cs="Arial"/>
              <w:sz w:val="22"/>
              <w:szCs w:val="22"/>
            </w:rPr>
            <w:instrText xml:space="preserve"> NUMPAGES  </w:instrText>
          </w:r>
          <w:r w:rsidRPr="00011AD3">
            <w:rPr>
              <w:rFonts w:ascii="Arial" w:hAnsi="Arial" w:cs="Arial"/>
              <w:sz w:val="22"/>
              <w:szCs w:val="22"/>
            </w:rPr>
            <w:fldChar w:fldCharType="separate"/>
          </w:r>
          <w:r w:rsidR="006450A9">
            <w:rPr>
              <w:rFonts w:ascii="Arial" w:hAnsi="Arial" w:cs="Arial"/>
              <w:noProof/>
              <w:sz w:val="22"/>
              <w:szCs w:val="22"/>
            </w:rPr>
            <w:t>34</w:t>
          </w:r>
          <w:r w:rsidRPr="00011AD3">
            <w:rPr>
              <w:rFonts w:ascii="Arial" w:hAnsi="Arial" w:cs="Arial"/>
              <w:sz w:val="22"/>
              <w:szCs w:val="22"/>
            </w:rPr>
            <w:fldChar w:fldCharType="end"/>
          </w:r>
        </w:p>
      </w:tc>
      <w:tc>
        <w:tcPr>
          <w:tcW w:w="2160" w:type="dxa"/>
        </w:tcPr>
        <w:p w:rsidR="00253A50" w:rsidRPr="00011AD3" w:rsidRDefault="00253A50" w:rsidP="00440345">
          <w:pPr>
            <w:pStyle w:val="Footer"/>
            <w:rPr>
              <w:rFonts w:ascii="Arial" w:hAnsi="Arial" w:cs="Arial"/>
              <w:color w:val="000000"/>
              <w:sz w:val="22"/>
              <w:szCs w:val="22"/>
            </w:rPr>
          </w:pPr>
        </w:p>
        <w:p w:rsidR="00253A50" w:rsidRPr="00011AD3" w:rsidRDefault="00253A50" w:rsidP="00440345">
          <w:pPr>
            <w:pStyle w:val="Footer"/>
            <w:rPr>
              <w:rFonts w:ascii="Arial" w:hAnsi="Arial" w:cs="Arial"/>
              <w:color w:val="000000"/>
              <w:sz w:val="22"/>
              <w:szCs w:val="22"/>
            </w:rPr>
          </w:pPr>
          <w:r w:rsidRPr="00011AD3">
            <w:rPr>
              <w:rFonts w:ascii="Arial" w:hAnsi="Arial" w:cs="Arial"/>
              <w:color w:val="000000"/>
              <w:sz w:val="22"/>
              <w:szCs w:val="22"/>
            </w:rPr>
            <w:fldChar w:fldCharType="begin"/>
          </w:r>
          <w:r w:rsidRPr="00011AD3">
            <w:rPr>
              <w:rFonts w:ascii="Arial" w:hAnsi="Arial" w:cs="Arial"/>
              <w:color w:val="000000"/>
              <w:sz w:val="22"/>
              <w:szCs w:val="22"/>
            </w:rPr>
            <w:instrText xml:space="preserve"> SAVEDATE  \@ "MMMM d, yyyy"  \* MERGEFORMAT </w:instrText>
          </w:r>
          <w:r w:rsidRPr="00011AD3">
            <w:rPr>
              <w:rFonts w:ascii="Arial" w:hAnsi="Arial" w:cs="Arial"/>
              <w:color w:val="000000"/>
              <w:sz w:val="22"/>
              <w:szCs w:val="22"/>
            </w:rPr>
            <w:fldChar w:fldCharType="separate"/>
          </w:r>
          <w:r w:rsidR="00FC7077">
            <w:rPr>
              <w:rFonts w:ascii="Arial" w:hAnsi="Arial" w:cs="Arial"/>
              <w:noProof/>
              <w:color w:val="000000"/>
              <w:sz w:val="22"/>
              <w:szCs w:val="22"/>
            </w:rPr>
            <w:t>April 4, 2011</w:t>
          </w:r>
          <w:r w:rsidRPr="00011AD3">
            <w:rPr>
              <w:rFonts w:ascii="Arial" w:hAnsi="Arial" w:cs="Arial"/>
              <w:color w:val="000000"/>
              <w:sz w:val="22"/>
              <w:szCs w:val="22"/>
            </w:rPr>
            <w:fldChar w:fldCharType="end"/>
          </w:r>
        </w:p>
        <w:p w:rsidR="00253A50" w:rsidRPr="00011AD3" w:rsidRDefault="00253A50" w:rsidP="00440345">
          <w:pPr>
            <w:pStyle w:val="Footer"/>
            <w:rPr>
              <w:rFonts w:ascii="Arial" w:hAnsi="Arial" w:cs="Arial"/>
              <w:color w:val="000000"/>
              <w:sz w:val="22"/>
              <w:szCs w:val="22"/>
            </w:rPr>
          </w:pPr>
        </w:p>
      </w:tc>
    </w:tr>
  </w:tbl>
  <w:p w:rsidR="00253A50" w:rsidRPr="00DE74F7" w:rsidRDefault="00253A50" w:rsidP="00E96D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0A9" w:rsidRDefault="006450A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A50" w:rsidRPr="00E96D64" w:rsidRDefault="00E92A42" w:rsidP="00E96D64">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139700</wp:posOffset>
              </wp:positionV>
              <wp:extent cx="8261350" cy="0"/>
              <wp:effectExtent l="9525" t="6350" r="6350" b="12700"/>
              <wp:wrapSquare wrapText="bothSides"/>
              <wp:docPr id="3" name="Line 16"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61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alt="Title: Line"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pt" to="650.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">
              <w10:wrap type="square"/>
            </v:line>
          </w:pict>
        </mc:Fallback>
      </mc:AlternateContent>
    </w:r>
  </w:p>
  <w:tbl>
    <w:tblPr>
      <w:tblW w:w="13140" w:type="dxa"/>
      <w:tblInd w:w="108" w:type="dxa"/>
      <w:tblLayout w:type="fixed"/>
      <w:tblLook w:val="00BF" w:firstRow="1" w:lastRow="0" w:firstColumn="1" w:lastColumn="0" w:noHBand="0" w:noVBand="0"/>
    </w:tblPr>
    <w:tblGrid>
      <w:gridCol w:w="5760"/>
      <w:gridCol w:w="1800"/>
      <w:gridCol w:w="5580"/>
    </w:tblGrid>
    <w:tr w:rsidR="00253A50" w:rsidRPr="00E96D64" w:rsidTr="00440345">
      <w:trPr>
        <w:trHeight w:val="525"/>
      </w:trPr>
      <w:tc>
        <w:tcPr>
          <w:tcW w:w="5760" w:type="dxa"/>
        </w:tcPr>
        <w:p w:rsidR="00253A50" w:rsidRPr="00E96D64" w:rsidRDefault="00253A50" w:rsidP="00440345">
          <w:pPr>
            <w:tabs>
              <w:tab w:val="right" w:pos="8640"/>
              <w:tab w:val="right" w:pos="10080"/>
            </w:tabs>
          </w:pPr>
          <w:fldSimple w:instr=" FILENAME   \* MERGEFORMAT ">
            <w:r w:rsidRPr="00E96D64">
              <w:rPr>
                <w:noProof/>
              </w:rPr>
              <w:t>RiskMgmtPlan.doc</w:t>
            </w:r>
          </w:fldSimple>
        </w:p>
      </w:tc>
      <w:tc>
        <w:tcPr>
          <w:tcW w:w="1800" w:type="dxa"/>
        </w:tcPr>
        <w:p w:rsidR="00253A50" w:rsidRPr="00E96D64" w:rsidRDefault="00253A50" w:rsidP="00440345">
          <w:r w:rsidRPr="00E96D64">
            <w:t xml:space="preserve">Page </w:t>
          </w:r>
          <w:r w:rsidRPr="00E96D64">
            <w:fldChar w:fldCharType="begin"/>
          </w:r>
          <w:r w:rsidRPr="00E96D64">
            <w:instrText xml:space="preserve"> PAGE </w:instrText>
          </w:r>
          <w:r w:rsidRPr="00E96D64">
            <w:fldChar w:fldCharType="separate"/>
          </w:r>
          <w:r w:rsidR="006450A9">
            <w:rPr>
              <w:noProof/>
            </w:rPr>
            <w:t>16</w:t>
          </w:r>
          <w:r w:rsidRPr="00E96D64">
            <w:fldChar w:fldCharType="end"/>
          </w:r>
          <w:r w:rsidRPr="00E96D64">
            <w:t xml:space="preserve"> of </w:t>
          </w:r>
          <w:r w:rsidRPr="00E96D64">
            <w:fldChar w:fldCharType="begin"/>
          </w:r>
          <w:r w:rsidRPr="00E96D64">
            <w:instrText xml:space="preserve"> NUMPAGES  </w:instrText>
          </w:r>
          <w:r w:rsidRPr="00E96D64">
            <w:fldChar w:fldCharType="separate"/>
          </w:r>
          <w:r w:rsidR="006450A9">
            <w:rPr>
              <w:noProof/>
            </w:rPr>
            <w:t>34</w:t>
          </w:r>
          <w:r w:rsidRPr="00E96D64">
            <w:fldChar w:fldCharType="end"/>
          </w:r>
        </w:p>
        <w:p w:rsidR="00253A50" w:rsidRPr="00E96D64" w:rsidRDefault="00253A50" w:rsidP="00440345">
          <w:pPr>
            <w:tabs>
              <w:tab w:val="right" w:pos="8640"/>
              <w:tab w:val="right" w:pos="10080"/>
            </w:tabs>
            <w:jc w:val="center"/>
          </w:pPr>
        </w:p>
      </w:tc>
      <w:tc>
        <w:tcPr>
          <w:tcW w:w="5580" w:type="dxa"/>
        </w:tcPr>
        <w:p w:rsidR="00253A50" w:rsidRPr="00E96D64" w:rsidRDefault="00253A50" w:rsidP="00440345">
          <w:pPr>
            <w:pStyle w:val="Footer"/>
            <w:jc w:val="right"/>
            <w:rPr>
              <w:color w:val="000000"/>
            </w:rPr>
          </w:pPr>
          <w:r w:rsidRPr="00E96D64">
            <w:rPr>
              <w:color w:val="000000"/>
            </w:rPr>
            <w:fldChar w:fldCharType="begin"/>
          </w:r>
          <w:r w:rsidRPr="00E96D64">
            <w:rPr>
              <w:color w:val="000000"/>
            </w:rPr>
            <w:instrText xml:space="preserve"> SAVEDATE  \@ "MMMM d, yyyy"  \* MERGEFORMAT </w:instrText>
          </w:r>
          <w:r w:rsidRPr="00E96D64">
            <w:rPr>
              <w:color w:val="000000"/>
            </w:rPr>
            <w:fldChar w:fldCharType="separate"/>
          </w:r>
          <w:r w:rsidR="00FC7077">
            <w:rPr>
              <w:noProof/>
              <w:color w:val="000000"/>
            </w:rPr>
            <w:t>April 4, 2011</w:t>
          </w:r>
          <w:r w:rsidRPr="00E96D64">
            <w:rPr>
              <w:color w:val="000000"/>
            </w:rPr>
            <w:fldChar w:fldCharType="end"/>
          </w:r>
        </w:p>
        <w:p w:rsidR="00253A50" w:rsidRPr="00E96D64" w:rsidRDefault="00253A50" w:rsidP="00440345">
          <w:pPr>
            <w:tabs>
              <w:tab w:val="right" w:pos="8640"/>
              <w:tab w:val="right" w:pos="10080"/>
            </w:tabs>
            <w:jc w:val="right"/>
          </w:pPr>
        </w:p>
      </w:tc>
    </w:tr>
  </w:tbl>
  <w:p w:rsidR="00253A50" w:rsidRPr="00E96D64" w:rsidRDefault="00253A50" w:rsidP="00E96D6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A50" w:rsidRPr="00E96D64" w:rsidRDefault="00E92A42" w:rsidP="00E96D64">
    <w:bookmarkStart w:id="147" w:name="_GoBack"/>
    <w:r>
      <w:rPr>
        <w:noProof/>
      </w:rPr>
      <mc:AlternateContent>
        <mc:Choice Requires="wps">
          <w:drawing>
            <wp:anchor distT="0" distB="0" distL="114300" distR="114300" simplePos="0" relativeHeight="251658752" behindDoc="0" locked="0" layoutInCell="1" allowOverlap="1">
              <wp:simplePos x="0" y="0"/>
              <wp:positionH relativeFrom="column">
                <wp:posOffset>36830</wp:posOffset>
              </wp:positionH>
              <wp:positionV relativeFrom="paragraph">
                <wp:posOffset>161290</wp:posOffset>
              </wp:positionV>
              <wp:extent cx="6127750" cy="0"/>
              <wp:effectExtent l="8255" t="8890" r="7620" b="10160"/>
              <wp:wrapSquare wrapText="bothSides"/>
              <wp:docPr id="1" name="Line 17"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alt="Title: Line"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">
              <w10:wrap type="square"/>
            </v:line>
          </w:pict>
        </mc:Fallback>
      </mc:AlternateContent>
    </w:r>
    <w:bookmarkEnd w:id="147"/>
  </w:p>
  <w:tbl>
    <w:tblPr>
      <w:tblW w:w="9450" w:type="dxa"/>
      <w:tblInd w:w="108" w:type="dxa"/>
      <w:tblLook w:val="00BF" w:firstRow="1" w:lastRow="0" w:firstColumn="1" w:lastColumn="0" w:noHBand="0" w:noVBand="0"/>
    </w:tblPr>
    <w:tblGrid>
      <w:gridCol w:w="3870"/>
      <w:gridCol w:w="3420"/>
      <w:gridCol w:w="2160"/>
    </w:tblGrid>
    <w:tr w:rsidR="00253A50" w:rsidRPr="00E96D64" w:rsidTr="00440345">
      <w:trPr>
        <w:trHeight w:val="525"/>
      </w:trPr>
      <w:tc>
        <w:tcPr>
          <w:tcW w:w="3870" w:type="dxa"/>
        </w:tcPr>
        <w:p w:rsidR="00253A50" w:rsidRPr="00E96D64" w:rsidRDefault="00253A50" w:rsidP="00440345">
          <w:pPr>
            <w:pStyle w:val="Footer"/>
            <w:rPr>
              <w:color w:val="000000"/>
            </w:rPr>
          </w:pPr>
        </w:p>
        <w:p w:rsidR="00253A50" w:rsidRPr="00E96D64" w:rsidRDefault="00253A50" w:rsidP="00440345">
          <w:pPr>
            <w:pStyle w:val="Footer"/>
            <w:rPr>
              <w:color w:val="000000"/>
            </w:rPr>
          </w:pPr>
          <w:fldSimple w:instr=" FILENAME   \* MERGEFORMAT ">
            <w:r w:rsidRPr="00E96D64">
              <w:rPr>
                <w:noProof/>
                <w:color w:val="000000"/>
              </w:rPr>
              <w:t>RiskMgmtPlan</w:t>
            </w:r>
            <w:r>
              <w:rPr>
                <w:noProof/>
              </w:rPr>
              <w:t>.doc</w:t>
            </w:r>
          </w:fldSimple>
        </w:p>
      </w:tc>
      <w:tc>
        <w:tcPr>
          <w:tcW w:w="3420" w:type="dxa"/>
        </w:tcPr>
        <w:p w:rsidR="00253A50" w:rsidRPr="00E96D64" w:rsidRDefault="00253A50" w:rsidP="00440345">
          <w:pPr>
            <w:pStyle w:val="Footer"/>
            <w:rPr>
              <w:color w:val="000000"/>
            </w:rPr>
          </w:pPr>
        </w:p>
        <w:p w:rsidR="00253A50" w:rsidRPr="00E96D64" w:rsidRDefault="00253A50" w:rsidP="00440345">
          <w:r w:rsidRPr="00E96D64">
            <w:t xml:space="preserve">Page </w:t>
          </w:r>
          <w:r w:rsidRPr="00E96D64">
            <w:fldChar w:fldCharType="begin"/>
          </w:r>
          <w:r w:rsidRPr="00E96D64">
            <w:instrText xml:space="preserve"> PAGE </w:instrText>
          </w:r>
          <w:r w:rsidRPr="00E96D64">
            <w:fldChar w:fldCharType="separate"/>
          </w:r>
          <w:r w:rsidR="006450A9">
            <w:rPr>
              <w:noProof/>
            </w:rPr>
            <w:t>34</w:t>
          </w:r>
          <w:r w:rsidRPr="00E96D64">
            <w:fldChar w:fldCharType="end"/>
          </w:r>
          <w:r w:rsidRPr="00E96D64">
            <w:t xml:space="preserve"> of </w:t>
          </w:r>
          <w:r w:rsidRPr="00E96D64">
            <w:fldChar w:fldCharType="begin"/>
          </w:r>
          <w:r w:rsidRPr="00E96D64">
            <w:instrText xml:space="preserve"> NUMPAGES  </w:instrText>
          </w:r>
          <w:r w:rsidRPr="00E96D64">
            <w:fldChar w:fldCharType="separate"/>
          </w:r>
          <w:r w:rsidR="006450A9">
            <w:rPr>
              <w:noProof/>
            </w:rPr>
            <w:t>34</w:t>
          </w:r>
          <w:r w:rsidRPr="00E96D64">
            <w:fldChar w:fldCharType="end"/>
          </w:r>
        </w:p>
      </w:tc>
      <w:tc>
        <w:tcPr>
          <w:tcW w:w="2160" w:type="dxa"/>
        </w:tcPr>
        <w:p w:rsidR="00253A50" w:rsidRPr="00E96D64" w:rsidRDefault="00253A50" w:rsidP="00440345">
          <w:pPr>
            <w:pStyle w:val="Footer"/>
            <w:rPr>
              <w:color w:val="000000"/>
            </w:rPr>
          </w:pPr>
        </w:p>
        <w:p w:rsidR="00253A50" w:rsidRPr="00E96D64" w:rsidRDefault="00253A50" w:rsidP="00440345">
          <w:pPr>
            <w:pStyle w:val="Footer"/>
            <w:rPr>
              <w:color w:val="000000"/>
            </w:rPr>
          </w:pPr>
          <w:r w:rsidRPr="00E96D64">
            <w:rPr>
              <w:color w:val="000000"/>
            </w:rPr>
            <w:fldChar w:fldCharType="begin"/>
          </w:r>
          <w:r w:rsidRPr="00E96D64">
            <w:rPr>
              <w:color w:val="000000"/>
            </w:rPr>
            <w:instrText xml:space="preserve"> SAVEDATE  \@ "MMMM d, yyyy"  \* MERGEFORMAT </w:instrText>
          </w:r>
          <w:r w:rsidRPr="00E96D64">
            <w:rPr>
              <w:color w:val="000000"/>
            </w:rPr>
            <w:fldChar w:fldCharType="separate"/>
          </w:r>
          <w:r w:rsidR="00FC7077">
            <w:rPr>
              <w:noProof/>
              <w:color w:val="000000"/>
            </w:rPr>
            <w:t>April 4, 2011</w:t>
          </w:r>
          <w:r w:rsidRPr="00E96D64">
            <w:rPr>
              <w:color w:val="000000"/>
            </w:rPr>
            <w:fldChar w:fldCharType="end"/>
          </w:r>
        </w:p>
        <w:p w:rsidR="00253A50" w:rsidRPr="00E96D64" w:rsidRDefault="00253A50" w:rsidP="00440345">
          <w:pPr>
            <w:pStyle w:val="Footer"/>
            <w:rPr>
              <w:color w:val="000000"/>
            </w:rPr>
          </w:pPr>
        </w:p>
      </w:tc>
    </w:tr>
  </w:tbl>
  <w:p w:rsidR="00253A50" w:rsidRPr="00E96D64" w:rsidRDefault="00253A50" w:rsidP="00E96D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A30" w:rsidRDefault="00FF1A30">
      <w:r>
        <w:separator/>
      </w:r>
    </w:p>
  </w:footnote>
  <w:footnote w:type="continuationSeparator" w:id="0">
    <w:p w:rsidR="00FF1A30" w:rsidRDefault="00FF1A30">
      <w:r>
        <w:continuationSeparator/>
      </w:r>
    </w:p>
  </w:footnote>
  <w:footnote w:id="1">
    <w:p w:rsidR="00253A50" w:rsidRPr="00533DAA" w:rsidRDefault="00253A50">
      <w:pPr>
        <w:pStyle w:val="FootnoteText"/>
        <w:rPr>
          <w:rFonts w:ascii="Times New Roman" w:hAnsi="Times New Roman"/>
        </w:rPr>
      </w:pPr>
      <w:r w:rsidRPr="00533DAA">
        <w:rPr>
          <w:rStyle w:val="FootnoteReference"/>
          <w:rFonts w:ascii="Times New Roman" w:hAnsi="Times New Roman"/>
          <w:sz w:val="20"/>
        </w:rPr>
        <w:footnoteRef/>
      </w:r>
      <w:r w:rsidRPr="00533DAA">
        <w:rPr>
          <w:rFonts w:ascii="Times New Roman" w:hAnsi="Times New Roman"/>
        </w:rPr>
        <w:t xml:space="preserve"> The term “project” refers to any ICD-10 relevant project team.  Project teams can be aligned to business processes, policy groups or systems.</w:t>
      </w:r>
    </w:p>
  </w:footnote>
  <w:footnote w:id="2">
    <w:p w:rsidR="00253A50" w:rsidRPr="00533DAA" w:rsidRDefault="00253A50">
      <w:pPr>
        <w:pStyle w:val="FootnoteText"/>
        <w:rPr>
          <w:rFonts w:ascii="Times New Roman" w:hAnsi="Times New Roman"/>
        </w:rPr>
      </w:pPr>
      <w:r w:rsidRPr="00533DAA">
        <w:rPr>
          <w:rStyle w:val="FootnoteReference"/>
          <w:rFonts w:ascii="Times New Roman" w:hAnsi="Times New Roman"/>
          <w:sz w:val="20"/>
        </w:rPr>
        <w:footnoteRef/>
      </w:r>
      <w:r w:rsidRPr="00533DAA">
        <w:rPr>
          <w:rFonts w:ascii="Times New Roman" w:hAnsi="Times New Roman"/>
        </w:rPr>
        <w:t xml:space="preserve"> The term “program” refers to the ICD-10 Implementation program overall.</w:t>
      </w:r>
    </w:p>
  </w:footnote>
  <w:footnote w:id="3">
    <w:p w:rsidR="00253A50" w:rsidRPr="00533DAA" w:rsidRDefault="00253A50" w:rsidP="00FE4A0A">
      <w:pPr>
        <w:rPr>
          <w:sz w:val="20"/>
          <w:szCs w:val="20"/>
        </w:rPr>
      </w:pPr>
      <w:r w:rsidRPr="00533DAA">
        <w:rPr>
          <w:rStyle w:val="FootnoteReference"/>
          <w:rFonts w:ascii="Times New Roman" w:hAnsi="Times New Roman"/>
          <w:sz w:val="20"/>
          <w:szCs w:val="20"/>
        </w:rPr>
        <w:footnoteRef/>
      </w:r>
      <w:r w:rsidRPr="00533DAA">
        <w:rPr>
          <w:sz w:val="20"/>
          <w:szCs w:val="20"/>
        </w:rPr>
        <w:t xml:space="preserve"> Workgroups can be comprised of internal SMA resources and external contractor or vendor SMEs (as needed).  Workgroups can be especially useful in:</w:t>
      </w:r>
    </w:p>
    <w:p w:rsidR="00253A50" w:rsidRPr="00533DAA" w:rsidRDefault="00253A50" w:rsidP="00AB694D">
      <w:pPr>
        <w:numPr>
          <w:ilvl w:val="0"/>
          <w:numId w:val="34"/>
        </w:numPr>
        <w:rPr>
          <w:sz w:val="20"/>
          <w:szCs w:val="20"/>
        </w:rPr>
      </w:pPr>
      <w:r w:rsidRPr="00533DAA">
        <w:rPr>
          <w:sz w:val="20"/>
          <w:szCs w:val="20"/>
        </w:rPr>
        <w:t>Addressing recommended actions and raising issues and risks to leadership;</w:t>
      </w:r>
    </w:p>
    <w:p w:rsidR="00253A50" w:rsidRPr="00533DAA" w:rsidRDefault="00253A50" w:rsidP="00AB694D">
      <w:pPr>
        <w:numPr>
          <w:ilvl w:val="0"/>
          <w:numId w:val="34"/>
        </w:numPr>
        <w:rPr>
          <w:sz w:val="20"/>
          <w:szCs w:val="20"/>
        </w:rPr>
      </w:pPr>
      <w:r w:rsidRPr="00533DAA">
        <w:rPr>
          <w:sz w:val="20"/>
          <w:szCs w:val="20"/>
        </w:rPr>
        <w:t>Facilitating communications across MITA business areas to limit duplication of work effort spanning multiple MITA business areas; and</w:t>
      </w:r>
    </w:p>
    <w:p w:rsidR="00253A50" w:rsidRPr="00533DAA" w:rsidRDefault="00253A50" w:rsidP="00AB694D">
      <w:pPr>
        <w:numPr>
          <w:ilvl w:val="0"/>
          <w:numId w:val="34"/>
        </w:numPr>
        <w:rPr>
          <w:sz w:val="20"/>
          <w:szCs w:val="20"/>
        </w:rPr>
      </w:pPr>
      <w:r w:rsidRPr="00533DAA">
        <w:rPr>
          <w:sz w:val="20"/>
          <w:szCs w:val="20"/>
        </w:rPr>
        <w:t>Reaching beyond the SMA fostering communication with other SMAs or focus groups implementing ICD-10.</w:t>
      </w:r>
    </w:p>
    <w:p w:rsidR="00253A50" w:rsidRDefault="00253A5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0A9" w:rsidRDefault="00645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A50" w:rsidRPr="00A8258C" w:rsidRDefault="00E92A42" w:rsidP="00FE4A0A">
    <w:pPr>
      <w:pStyle w:val="Header"/>
    </w:pPr>
    <w:r>
      <w:rPr>
        <w:noProof/>
      </w:rPr>
      <w:drawing>
        <wp:anchor distT="0" distB="0" distL="114300" distR="114300" simplePos="0" relativeHeight="251653632" behindDoc="0" locked="0" layoutInCell="1" allowOverlap="1">
          <wp:simplePos x="0" y="0"/>
          <wp:positionH relativeFrom="column">
            <wp:posOffset>12065</wp:posOffset>
          </wp:positionH>
          <wp:positionV relativeFrom="paragraph">
            <wp:posOffset>-159385</wp:posOffset>
          </wp:positionV>
          <wp:extent cx="1314450" cy="487680"/>
          <wp:effectExtent l="0" t="0" r="0" b="7620"/>
          <wp:wrapSquare wrapText="bothSides"/>
          <wp:docPr id="7"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87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656" behindDoc="0" locked="0" layoutInCell="1" allowOverlap="1">
              <wp:simplePos x="0" y="0"/>
              <wp:positionH relativeFrom="column">
                <wp:posOffset>-102235</wp:posOffset>
              </wp:positionH>
              <wp:positionV relativeFrom="paragraph">
                <wp:posOffset>346710</wp:posOffset>
              </wp:positionV>
              <wp:extent cx="6127750" cy="0"/>
              <wp:effectExtent l="12065" t="13335" r="13335" b="5715"/>
              <wp:wrapSquare wrapText="bothSides"/>
              <wp:docPr id="6" name="Line 2"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alt="Title: Line"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w3HGAIAADUEAAAOAAAAZHJzL2Uyb0RvYy54bWysU8GO2jAQvVfqP1i+QxIaWI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">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0A9" w:rsidRDefault="006450A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A50" w:rsidRPr="00A8258C" w:rsidRDefault="00E92A42" w:rsidP="00E96D64">
    <w:pPr>
      <w:pStyle w:val="Header"/>
    </w:pPr>
    <w:r>
      <w:rPr>
        <w:noProof/>
      </w:rPr>
      <w:drawing>
        <wp:anchor distT="0" distB="0" distL="114300" distR="114300" simplePos="0" relativeHeight="251655680" behindDoc="0" locked="0" layoutInCell="1" allowOverlap="1">
          <wp:simplePos x="0" y="0"/>
          <wp:positionH relativeFrom="column">
            <wp:posOffset>80645</wp:posOffset>
          </wp:positionH>
          <wp:positionV relativeFrom="paragraph">
            <wp:posOffset>-159385</wp:posOffset>
          </wp:positionV>
          <wp:extent cx="1314450" cy="487680"/>
          <wp:effectExtent l="0" t="0" r="0" b="7620"/>
          <wp:wrapSquare wrapText="bothSides"/>
          <wp:docPr id="10"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87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simplePos x="0" y="0"/>
              <wp:positionH relativeFrom="column">
                <wp:posOffset>36830</wp:posOffset>
              </wp:positionH>
              <wp:positionV relativeFrom="paragraph">
                <wp:posOffset>363220</wp:posOffset>
              </wp:positionV>
              <wp:extent cx="8155940" cy="0"/>
              <wp:effectExtent l="8255" t="10795" r="8255" b="8255"/>
              <wp:wrapSquare wrapText="bothSides"/>
              <wp:docPr id="4" name="Line 11"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55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alt="Title: Line"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28.6pt" to="645.1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">
              <w10:wrap type="square"/>
            </v:line>
          </w:pict>
        </mc:Fallback>
      </mc:AlternateContent>
    </w:r>
  </w:p>
  <w:p w:rsidR="00253A50" w:rsidRDefault="00253A50" w:rsidP="00E96D64"/>
  <w:p w:rsidR="00253A50" w:rsidRPr="00E96D64" w:rsidRDefault="00253A50" w:rsidP="00E96D6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A50" w:rsidRPr="00A8258C" w:rsidRDefault="00E92A42" w:rsidP="0019550F">
    <w:pPr>
      <w:pStyle w:val="Header"/>
    </w:pPr>
    <w:r>
      <w:rPr>
        <w:noProof/>
      </w:rPr>
      <w:drawing>
        <wp:anchor distT="0" distB="0" distL="114300" distR="114300" simplePos="0" relativeHeight="251660800" behindDoc="0" locked="0" layoutInCell="1" allowOverlap="1">
          <wp:simplePos x="0" y="0"/>
          <wp:positionH relativeFrom="column">
            <wp:posOffset>12065</wp:posOffset>
          </wp:positionH>
          <wp:positionV relativeFrom="paragraph">
            <wp:posOffset>-159385</wp:posOffset>
          </wp:positionV>
          <wp:extent cx="1314450" cy="487680"/>
          <wp:effectExtent l="0" t="0" r="0" b="7620"/>
          <wp:wrapSquare wrapText="bothSides"/>
          <wp:docPr id="19"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87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824" behindDoc="0" locked="0" layoutInCell="1" allowOverlap="1">
              <wp:simplePos x="0" y="0"/>
              <wp:positionH relativeFrom="column">
                <wp:posOffset>-102235</wp:posOffset>
              </wp:positionH>
              <wp:positionV relativeFrom="paragraph">
                <wp:posOffset>346710</wp:posOffset>
              </wp:positionV>
              <wp:extent cx="6127750" cy="0"/>
              <wp:effectExtent l="12065" t="13335" r="13335" b="5715"/>
              <wp:wrapSquare wrapText="bothSides"/>
              <wp:docPr id="2" name="Line 20"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alt="Title: Line"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">
              <w10:wrap type="square"/>
            </v:line>
          </w:pict>
        </mc:Fallback>
      </mc:AlternateContent>
    </w:r>
  </w:p>
  <w:p w:rsidR="00253A50" w:rsidRPr="0019550F" w:rsidRDefault="00253A50" w:rsidP="001955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66E99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8B9A3C1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EFAAF9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CB8687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72D840F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4D9CCEE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CCEAA3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4EA811B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7207AA"/>
    <w:lvl w:ilvl="0">
      <w:start w:val="1"/>
      <w:numFmt w:val="decimal"/>
      <w:pStyle w:val="ListNumber"/>
      <w:lvlText w:val="%1."/>
      <w:lvlJc w:val="left"/>
      <w:pPr>
        <w:tabs>
          <w:tab w:val="num" w:pos="360"/>
        </w:tabs>
        <w:ind w:left="360" w:hanging="360"/>
      </w:pPr>
    </w:lvl>
  </w:abstractNum>
  <w:abstractNum w:abstractNumId="9">
    <w:nsid w:val="FFFFFF89"/>
    <w:multiLevelType w:val="singleLevel"/>
    <w:tmpl w:val="D4A205D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E86DCA"/>
    <w:multiLevelType w:val="hybridMultilevel"/>
    <w:tmpl w:val="3EE07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5E4A39"/>
    <w:multiLevelType w:val="hybridMultilevel"/>
    <w:tmpl w:val="6A7ED2E0"/>
    <w:lvl w:ilvl="0" w:tplc="2D30EA32">
      <w:start w:val="1"/>
      <w:numFmt w:val="bullet"/>
      <w:pStyle w:val="List-3rdlevel"/>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978655D"/>
    <w:multiLevelType w:val="singleLevel"/>
    <w:tmpl w:val="96D030A0"/>
    <w:lvl w:ilvl="0">
      <w:start w:val="1"/>
      <w:numFmt w:val="bullet"/>
      <w:pStyle w:val="MyBullet"/>
      <w:lvlText w:val=""/>
      <w:lvlJc w:val="left"/>
      <w:pPr>
        <w:tabs>
          <w:tab w:val="num" w:pos="720"/>
        </w:tabs>
        <w:ind w:left="720" w:hanging="360"/>
      </w:pPr>
      <w:rPr>
        <w:rFonts w:ascii="Wingdings" w:hAnsi="Wingdings" w:hint="default"/>
      </w:rPr>
    </w:lvl>
  </w:abstractNum>
  <w:abstractNum w:abstractNumId="13">
    <w:nsid w:val="0D0B12A8"/>
    <w:multiLevelType w:val="hybridMultilevel"/>
    <w:tmpl w:val="DBD05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6D2E6E"/>
    <w:multiLevelType w:val="hybridMultilevel"/>
    <w:tmpl w:val="E1225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F432FF1"/>
    <w:multiLevelType w:val="hybridMultilevel"/>
    <w:tmpl w:val="FC96A5D8"/>
    <w:lvl w:ilvl="0" w:tplc="00190409">
      <w:start w:val="160"/>
      <w:numFmt w:val="bullet"/>
      <w:lvlText w:val="–"/>
      <w:lvlJc w:val="lef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1A818F3"/>
    <w:multiLevelType w:val="hybridMultilevel"/>
    <w:tmpl w:val="268C19F6"/>
    <w:lvl w:ilvl="0" w:tplc="04090001">
      <w:start w:val="1"/>
      <w:numFmt w:val="bullet"/>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12FA39E8"/>
    <w:multiLevelType w:val="multilevel"/>
    <w:tmpl w:val="1BC4B2A2"/>
    <w:lvl w:ilvl="0">
      <w:start w:val="1"/>
      <w:numFmt w:val="bullet"/>
      <w:lvlText w:val=""/>
      <w:lvlJc w:val="left"/>
      <w:pPr>
        <w:tabs>
          <w:tab w:val="num" w:pos="720"/>
        </w:tabs>
        <w:ind w:left="720" w:hanging="360"/>
      </w:pPr>
      <w:rPr>
        <w:rFonts w:ascii="Symbol" w:hAnsi="Symbol" w:hint="default"/>
        <w:sz w:val="24"/>
      </w:rPr>
    </w:lvl>
    <w:lvl w:ilvl="1">
      <w:start w:val="160"/>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18">
    <w:nsid w:val="13D74CC2"/>
    <w:multiLevelType w:val="hybridMultilevel"/>
    <w:tmpl w:val="F07C56E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164933FD"/>
    <w:multiLevelType w:val="hybridMultilevel"/>
    <w:tmpl w:val="7A6CFF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1753048C"/>
    <w:multiLevelType w:val="hybridMultilevel"/>
    <w:tmpl w:val="E44E28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19F46028"/>
    <w:multiLevelType w:val="hybridMultilevel"/>
    <w:tmpl w:val="CE8EC75A"/>
    <w:lvl w:ilvl="0" w:tplc="B0E4C44A">
      <w:start w:val="1"/>
      <w:numFmt w:val="bullet"/>
      <w:pStyle w:val="List-2ndLevel"/>
      <w:lvlText w:val="-"/>
      <w:lvlJc w:val="left"/>
      <w:pPr>
        <w:tabs>
          <w:tab w:val="num" w:pos="1224"/>
        </w:tabs>
        <w:ind w:left="1224" w:hanging="432"/>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1D7B2A00"/>
    <w:multiLevelType w:val="hybridMultilevel"/>
    <w:tmpl w:val="0C6C032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1FCD358E"/>
    <w:multiLevelType w:val="hybridMultilevel"/>
    <w:tmpl w:val="A8DA3E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4CA1F9A"/>
    <w:multiLevelType w:val="hybridMultilevel"/>
    <w:tmpl w:val="F85478C2"/>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5">
    <w:nsid w:val="24EA56B8"/>
    <w:multiLevelType w:val="hybridMultilevel"/>
    <w:tmpl w:val="2452B1F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32326D5C"/>
    <w:multiLevelType w:val="hybridMultilevel"/>
    <w:tmpl w:val="F496D1BC"/>
    <w:lvl w:ilvl="0" w:tplc="D160F4E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E33CF6"/>
    <w:multiLevelType w:val="hybridMultilevel"/>
    <w:tmpl w:val="F91AE714"/>
    <w:lvl w:ilvl="0">
      <w:start w:val="1"/>
      <w:numFmt w:val="bullet"/>
      <w:lvlText w:val=""/>
      <w:lvlJc w:val="left"/>
      <w:pPr>
        <w:tabs>
          <w:tab w:val="num" w:pos="792"/>
        </w:tabs>
        <w:ind w:left="792" w:hanging="360"/>
      </w:pPr>
      <w:rPr>
        <w:rFonts w:ascii="Symbol" w:hAnsi="Symbol" w:hint="default"/>
      </w:rPr>
    </w:lvl>
    <w:lvl w:ilvl="1">
      <w:start w:val="1"/>
      <w:numFmt w:val="bullet"/>
      <w:lvlText w:val="o"/>
      <w:lvlJc w:val="left"/>
      <w:pPr>
        <w:tabs>
          <w:tab w:val="num" w:pos="1512"/>
        </w:tabs>
        <w:ind w:left="1512" w:hanging="360"/>
      </w:pPr>
      <w:rPr>
        <w:rFonts w:ascii="Courier New" w:hAnsi="Courier New" w:hint="default"/>
      </w:rPr>
    </w:lvl>
    <w:lvl w:ilvl="2" w:tentative="1">
      <w:start w:val="1"/>
      <w:numFmt w:val="bullet"/>
      <w:lvlText w:val=""/>
      <w:lvlJc w:val="left"/>
      <w:pPr>
        <w:tabs>
          <w:tab w:val="num" w:pos="2232"/>
        </w:tabs>
        <w:ind w:left="2232" w:hanging="360"/>
      </w:pPr>
      <w:rPr>
        <w:rFonts w:ascii="Wingdings" w:hAnsi="Wingdings" w:hint="default"/>
      </w:rPr>
    </w:lvl>
    <w:lvl w:ilvl="3" w:tentative="1">
      <w:start w:val="1"/>
      <w:numFmt w:val="bullet"/>
      <w:lvlText w:val=""/>
      <w:lvlJc w:val="left"/>
      <w:pPr>
        <w:tabs>
          <w:tab w:val="num" w:pos="2952"/>
        </w:tabs>
        <w:ind w:left="2952" w:hanging="360"/>
      </w:pPr>
      <w:rPr>
        <w:rFonts w:ascii="Symbol" w:hAnsi="Symbol" w:hint="default"/>
      </w:rPr>
    </w:lvl>
    <w:lvl w:ilvl="4" w:tentative="1">
      <w:start w:val="1"/>
      <w:numFmt w:val="bullet"/>
      <w:lvlText w:val="o"/>
      <w:lvlJc w:val="left"/>
      <w:pPr>
        <w:tabs>
          <w:tab w:val="num" w:pos="3672"/>
        </w:tabs>
        <w:ind w:left="3672" w:hanging="360"/>
      </w:pPr>
      <w:rPr>
        <w:rFonts w:ascii="Courier New" w:hAnsi="Courier New" w:hint="default"/>
      </w:rPr>
    </w:lvl>
    <w:lvl w:ilvl="5" w:tentative="1">
      <w:start w:val="1"/>
      <w:numFmt w:val="bullet"/>
      <w:lvlText w:val=""/>
      <w:lvlJc w:val="left"/>
      <w:pPr>
        <w:tabs>
          <w:tab w:val="num" w:pos="4392"/>
        </w:tabs>
        <w:ind w:left="4392" w:hanging="360"/>
      </w:pPr>
      <w:rPr>
        <w:rFonts w:ascii="Wingdings" w:hAnsi="Wingdings" w:hint="default"/>
      </w:rPr>
    </w:lvl>
    <w:lvl w:ilvl="6" w:tentative="1">
      <w:start w:val="1"/>
      <w:numFmt w:val="bullet"/>
      <w:lvlText w:val=""/>
      <w:lvlJc w:val="left"/>
      <w:pPr>
        <w:tabs>
          <w:tab w:val="num" w:pos="5112"/>
        </w:tabs>
        <w:ind w:left="5112" w:hanging="360"/>
      </w:pPr>
      <w:rPr>
        <w:rFonts w:ascii="Symbol" w:hAnsi="Symbol" w:hint="default"/>
      </w:rPr>
    </w:lvl>
    <w:lvl w:ilvl="7" w:tentative="1">
      <w:start w:val="1"/>
      <w:numFmt w:val="bullet"/>
      <w:lvlText w:val="o"/>
      <w:lvlJc w:val="left"/>
      <w:pPr>
        <w:tabs>
          <w:tab w:val="num" w:pos="5832"/>
        </w:tabs>
        <w:ind w:left="5832" w:hanging="360"/>
      </w:pPr>
      <w:rPr>
        <w:rFonts w:ascii="Courier New" w:hAnsi="Courier New" w:hint="default"/>
      </w:rPr>
    </w:lvl>
    <w:lvl w:ilvl="8" w:tentative="1">
      <w:start w:val="1"/>
      <w:numFmt w:val="bullet"/>
      <w:lvlText w:val=""/>
      <w:lvlJc w:val="left"/>
      <w:pPr>
        <w:tabs>
          <w:tab w:val="num" w:pos="6552"/>
        </w:tabs>
        <w:ind w:left="6552" w:hanging="360"/>
      </w:pPr>
      <w:rPr>
        <w:rFonts w:ascii="Wingdings" w:hAnsi="Wingdings" w:hint="default"/>
      </w:rPr>
    </w:lvl>
  </w:abstractNum>
  <w:abstractNum w:abstractNumId="28">
    <w:nsid w:val="3EBF75A0"/>
    <w:multiLevelType w:val="hybridMultilevel"/>
    <w:tmpl w:val="A8A0A4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780F36"/>
    <w:multiLevelType w:val="hybridMultilevel"/>
    <w:tmpl w:val="1B88A76A"/>
    <w:lvl w:ilvl="0" w:tplc="00010409">
      <w:start w:val="1"/>
      <w:numFmt w:val="bullet"/>
      <w:pStyle w:val="TableBullet"/>
      <w:lvlText w:val=""/>
      <w:lvlJc w:val="left"/>
      <w:pPr>
        <w:tabs>
          <w:tab w:val="num" w:pos="360"/>
        </w:tabs>
        <w:ind w:left="360" w:hanging="360"/>
      </w:pPr>
      <w:rPr>
        <w:rFonts w:ascii="Wingdings" w:hAnsi="Wingdings" w:hint="default"/>
        <w:b w:val="0"/>
        <w:i w:val="0"/>
        <w:sz w:val="12"/>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0">
    <w:nsid w:val="40861027"/>
    <w:multiLevelType w:val="singleLevel"/>
    <w:tmpl w:val="72A0D84A"/>
    <w:lvl w:ilvl="0">
      <w:start w:val="1"/>
      <w:numFmt w:val="bullet"/>
      <w:pStyle w:val="Bullet1"/>
      <w:lvlText w:val=""/>
      <w:lvlJc w:val="left"/>
      <w:pPr>
        <w:tabs>
          <w:tab w:val="num" w:pos="360"/>
        </w:tabs>
        <w:ind w:left="360" w:hanging="360"/>
      </w:pPr>
      <w:rPr>
        <w:rFonts w:ascii="Symbol" w:hAnsi="Symbol" w:hint="default"/>
      </w:rPr>
    </w:lvl>
  </w:abstractNum>
  <w:abstractNum w:abstractNumId="31">
    <w:nsid w:val="40BF29BB"/>
    <w:multiLevelType w:val="multilevel"/>
    <w:tmpl w:val="7F8C7D3E"/>
    <w:lvl w:ilvl="0">
      <w:start w:val="1"/>
      <w:numFmt w:val="bullet"/>
      <w:lvlText w:val=""/>
      <w:lvlJc w:val="left"/>
      <w:pPr>
        <w:tabs>
          <w:tab w:val="num" w:pos="720"/>
        </w:tabs>
        <w:ind w:left="720" w:hanging="360"/>
      </w:pPr>
      <w:rPr>
        <w:rFonts w:ascii="Symbol" w:hAnsi="Symbol" w:hint="default"/>
        <w:sz w:val="24"/>
      </w:rPr>
    </w:lvl>
    <w:lvl w:ilvl="1">
      <w:start w:val="160"/>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32">
    <w:nsid w:val="436E10EC"/>
    <w:multiLevelType w:val="hybridMultilevel"/>
    <w:tmpl w:val="9DB24B4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452857E4"/>
    <w:multiLevelType w:val="hybridMultilevel"/>
    <w:tmpl w:val="F7D425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Symbol" w:hint="default"/>
      </w:rPr>
    </w:lvl>
    <w:lvl w:ilvl="8" w:tentative="1">
      <w:start w:val="1"/>
      <w:numFmt w:val="bullet"/>
      <w:lvlText w:val=""/>
      <w:lvlJc w:val="left"/>
      <w:pPr>
        <w:ind w:left="6480" w:hanging="360"/>
      </w:pPr>
      <w:rPr>
        <w:rFonts w:ascii="Wingdings" w:hAnsi="Wingdings" w:hint="default"/>
      </w:rPr>
    </w:lvl>
  </w:abstractNum>
  <w:abstractNum w:abstractNumId="34">
    <w:nsid w:val="4B6C2DF7"/>
    <w:multiLevelType w:val="multilevel"/>
    <w:tmpl w:val="03703C98"/>
    <w:lvl w:ilvl="0">
      <w:start w:val="1"/>
      <w:numFmt w:val="bullet"/>
      <w:lvlText w:val=""/>
      <w:lvlJc w:val="left"/>
      <w:pPr>
        <w:tabs>
          <w:tab w:val="num" w:pos="720"/>
        </w:tabs>
        <w:ind w:left="720" w:hanging="360"/>
      </w:pPr>
      <w:rPr>
        <w:rFonts w:ascii="Symbol" w:hAnsi="Symbol" w:hint="default"/>
        <w:sz w:val="24"/>
      </w:rPr>
    </w:lvl>
    <w:lvl w:ilvl="1">
      <w:start w:val="160"/>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35">
    <w:nsid w:val="4BB941F2"/>
    <w:multiLevelType w:val="hybridMultilevel"/>
    <w:tmpl w:val="A342988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C9F29D8"/>
    <w:multiLevelType w:val="multilevel"/>
    <w:tmpl w:val="C338B666"/>
    <w:lvl w:ilvl="0">
      <w:start w:val="1"/>
      <w:numFmt w:val="bullet"/>
      <w:lvlText w:val=""/>
      <w:lvlJc w:val="left"/>
      <w:pPr>
        <w:tabs>
          <w:tab w:val="num" w:pos="720"/>
        </w:tabs>
        <w:ind w:left="720" w:hanging="360"/>
      </w:pPr>
      <w:rPr>
        <w:rFonts w:ascii="Symbol" w:hAnsi="Symbol" w:hint="default"/>
        <w:sz w:val="24"/>
      </w:rPr>
    </w:lvl>
    <w:lvl w:ilvl="1">
      <w:start w:val="160"/>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37">
    <w:nsid w:val="52525408"/>
    <w:multiLevelType w:val="hybridMultilevel"/>
    <w:tmpl w:val="7A3CDF2E"/>
    <w:lvl w:ilvl="0">
      <w:start w:val="1"/>
      <w:numFmt w:val="bullet"/>
      <w:lvlText w:val=""/>
      <w:lvlJc w:val="left"/>
      <w:pPr>
        <w:tabs>
          <w:tab w:val="num" w:pos="720"/>
        </w:tabs>
        <w:ind w:left="720" w:hanging="360"/>
      </w:pPr>
      <w:rPr>
        <w:rFonts w:ascii="Wingdings" w:eastAsia="Times New Roman" w:hAnsi="Wingdings" w:hint="default"/>
        <w:b/>
      </w:rPr>
    </w:lvl>
    <w:lvl w:ilvl="1">
      <w:start w:val="7"/>
      <w:numFmt w:val="bullet"/>
      <w:lvlText w:val="-"/>
      <w:lvlJc w:val="left"/>
      <w:pPr>
        <w:tabs>
          <w:tab w:val="num" w:pos="1440"/>
        </w:tabs>
        <w:ind w:left="1440" w:hanging="360"/>
      </w:pPr>
      <w:rPr>
        <w:rFonts w:ascii="Arial" w:eastAsia="Times New Roman" w:hAnsi="Aria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52CE771A"/>
    <w:multiLevelType w:val="hybridMultilevel"/>
    <w:tmpl w:val="0706F4BE"/>
    <w:lvl w:ilvl="0" w:tplc="000F0409">
      <w:start w:val="1"/>
      <w:numFmt w:val="bullet"/>
      <w:lvlText w:val=""/>
      <w:lvlJc w:val="left"/>
      <w:pPr>
        <w:tabs>
          <w:tab w:val="num" w:pos="720"/>
        </w:tabs>
        <w:ind w:left="720" w:hanging="360"/>
      </w:pPr>
      <w:rPr>
        <w:rFonts w:ascii="Symbol" w:hAnsi="Symbol" w:hint="default"/>
      </w:rPr>
    </w:lvl>
    <w:lvl w:ilvl="1" w:tplc="00190409">
      <w:start w:val="160"/>
      <w:numFmt w:val="bullet"/>
      <w:lvlText w:val="–"/>
      <w:lvlJc w:val="left"/>
      <w:pPr>
        <w:tabs>
          <w:tab w:val="num" w:pos="1440"/>
        </w:tabs>
        <w:ind w:left="1440" w:hanging="360"/>
      </w:pPr>
      <w:rPr>
        <w:rFonts w:ascii="Times New Roman" w:hAnsi="Times New Roman" w:hint="default"/>
      </w:rPr>
    </w:lvl>
    <w:lvl w:ilvl="2" w:tplc="001B0409">
      <w:start w:val="1"/>
      <w:numFmt w:val="bullet"/>
      <w:lvlText w:val="•"/>
      <w:lvlJc w:val="left"/>
      <w:pPr>
        <w:tabs>
          <w:tab w:val="num" w:pos="2160"/>
        </w:tabs>
        <w:ind w:left="2160" w:hanging="360"/>
      </w:pPr>
      <w:rPr>
        <w:rFonts w:ascii="Times New Roman" w:hAnsi="Times New Roman" w:hint="default"/>
      </w:r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39">
    <w:nsid w:val="53E65FF7"/>
    <w:multiLevelType w:val="hybridMultilevel"/>
    <w:tmpl w:val="BE7C5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93314A"/>
    <w:multiLevelType w:val="multilevel"/>
    <w:tmpl w:val="3E281966"/>
    <w:lvl w:ilvl="0">
      <w:start w:val="1"/>
      <w:numFmt w:val="bullet"/>
      <w:lvlText w:val=""/>
      <w:lvlJc w:val="left"/>
      <w:pPr>
        <w:tabs>
          <w:tab w:val="num" w:pos="720"/>
        </w:tabs>
        <w:ind w:left="720" w:hanging="360"/>
      </w:pPr>
      <w:rPr>
        <w:rFonts w:ascii="Symbol" w:hAnsi="Symbol" w:hint="default"/>
        <w:sz w:val="24"/>
      </w:rPr>
    </w:lvl>
    <w:lvl w:ilvl="1">
      <w:start w:val="160"/>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41">
    <w:nsid w:val="66AF0F79"/>
    <w:multiLevelType w:val="hybridMultilevel"/>
    <w:tmpl w:val="9ECC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1140DD"/>
    <w:multiLevelType w:val="multilevel"/>
    <w:tmpl w:val="1C5A1E60"/>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BFA1DA2"/>
    <w:multiLevelType w:val="hybridMultilevel"/>
    <w:tmpl w:val="274E36BC"/>
    <w:lvl w:ilvl="0" w:tplc="000F0409">
      <w:start w:val="1"/>
      <w:numFmt w:val="bullet"/>
      <w:lvlText w:val=""/>
      <w:lvlJc w:val="left"/>
      <w:pPr>
        <w:tabs>
          <w:tab w:val="num" w:pos="720"/>
        </w:tabs>
        <w:ind w:left="720" w:hanging="360"/>
      </w:pPr>
      <w:rPr>
        <w:rFonts w:ascii="Symbol" w:hAnsi="Symbol" w:hint="default"/>
      </w:rPr>
    </w:lvl>
    <w:lvl w:ilvl="1" w:tplc="00190409">
      <w:start w:val="160"/>
      <w:numFmt w:val="bullet"/>
      <w:lvlText w:val="–"/>
      <w:lvlJc w:val="left"/>
      <w:pPr>
        <w:tabs>
          <w:tab w:val="num" w:pos="1440"/>
        </w:tabs>
        <w:ind w:left="1440" w:hanging="360"/>
      </w:pPr>
      <w:rPr>
        <w:rFonts w:ascii="Times New Roman" w:hAnsi="Times New Roman" w:hint="default"/>
      </w:rPr>
    </w:lvl>
    <w:lvl w:ilvl="2" w:tplc="001B0409">
      <w:start w:val="1"/>
      <w:numFmt w:val="bullet"/>
      <w:lvlText w:val="•"/>
      <w:lvlJc w:val="left"/>
      <w:pPr>
        <w:tabs>
          <w:tab w:val="num" w:pos="2160"/>
        </w:tabs>
        <w:ind w:left="2160" w:hanging="360"/>
      </w:pPr>
      <w:rPr>
        <w:rFonts w:ascii="Times New Roman" w:hAnsi="Times New Roman" w:hint="default"/>
      </w:r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44">
    <w:nsid w:val="6DD97D76"/>
    <w:multiLevelType w:val="hybridMultilevel"/>
    <w:tmpl w:val="BA32B104"/>
    <w:lvl w:ilvl="0" w:tplc="0118E976">
      <w:start w:val="1"/>
      <w:numFmt w:val="bullet"/>
      <w:lvlText w:val=""/>
      <w:lvlJc w:val="left"/>
      <w:pPr>
        <w:tabs>
          <w:tab w:val="num" w:pos="720"/>
        </w:tabs>
        <w:ind w:left="720" w:hanging="360"/>
      </w:pPr>
      <w:rPr>
        <w:rFonts w:ascii="Symbol" w:hAnsi="Symbol" w:hint="default"/>
      </w:rPr>
    </w:lvl>
    <w:lvl w:ilvl="1" w:tplc="68EE702A" w:tentative="1">
      <w:start w:val="1"/>
      <w:numFmt w:val="bullet"/>
      <w:lvlText w:val="o"/>
      <w:lvlJc w:val="left"/>
      <w:pPr>
        <w:tabs>
          <w:tab w:val="num" w:pos="1440"/>
        </w:tabs>
        <w:ind w:left="1440" w:hanging="360"/>
      </w:pPr>
      <w:rPr>
        <w:rFonts w:ascii="Courier New" w:hAnsi="Courier New" w:hint="default"/>
      </w:rPr>
    </w:lvl>
    <w:lvl w:ilvl="2" w:tplc="66D2EA34" w:tentative="1">
      <w:start w:val="1"/>
      <w:numFmt w:val="bullet"/>
      <w:lvlText w:val=""/>
      <w:lvlJc w:val="left"/>
      <w:pPr>
        <w:tabs>
          <w:tab w:val="num" w:pos="2160"/>
        </w:tabs>
        <w:ind w:left="2160" w:hanging="360"/>
      </w:pPr>
      <w:rPr>
        <w:rFonts w:ascii="Wingdings" w:hAnsi="Wingdings" w:hint="default"/>
      </w:rPr>
    </w:lvl>
    <w:lvl w:ilvl="3" w:tplc="74D0F082" w:tentative="1">
      <w:start w:val="1"/>
      <w:numFmt w:val="bullet"/>
      <w:lvlText w:val=""/>
      <w:lvlJc w:val="left"/>
      <w:pPr>
        <w:tabs>
          <w:tab w:val="num" w:pos="2880"/>
        </w:tabs>
        <w:ind w:left="2880" w:hanging="360"/>
      </w:pPr>
      <w:rPr>
        <w:rFonts w:ascii="Symbol" w:hAnsi="Symbol" w:hint="default"/>
      </w:rPr>
    </w:lvl>
    <w:lvl w:ilvl="4" w:tplc="3202CD08" w:tentative="1">
      <w:start w:val="1"/>
      <w:numFmt w:val="bullet"/>
      <w:lvlText w:val="o"/>
      <w:lvlJc w:val="left"/>
      <w:pPr>
        <w:tabs>
          <w:tab w:val="num" w:pos="3600"/>
        </w:tabs>
        <w:ind w:left="3600" w:hanging="360"/>
      </w:pPr>
      <w:rPr>
        <w:rFonts w:ascii="Courier New" w:hAnsi="Courier New" w:hint="default"/>
      </w:rPr>
    </w:lvl>
    <w:lvl w:ilvl="5" w:tplc="E008C75E" w:tentative="1">
      <w:start w:val="1"/>
      <w:numFmt w:val="bullet"/>
      <w:lvlText w:val=""/>
      <w:lvlJc w:val="left"/>
      <w:pPr>
        <w:tabs>
          <w:tab w:val="num" w:pos="4320"/>
        </w:tabs>
        <w:ind w:left="4320" w:hanging="360"/>
      </w:pPr>
      <w:rPr>
        <w:rFonts w:ascii="Wingdings" w:hAnsi="Wingdings" w:hint="default"/>
      </w:rPr>
    </w:lvl>
    <w:lvl w:ilvl="6" w:tplc="10C21738" w:tentative="1">
      <w:start w:val="1"/>
      <w:numFmt w:val="bullet"/>
      <w:lvlText w:val=""/>
      <w:lvlJc w:val="left"/>
      <w:pPr>
        <w:tabs>
          <w:tab w:val="num" w:pos="5040"/>
        </w:tabs>
        <w:ind w:left="5040" w:hanging="360"/>
      </w:pPr>
      <w:rPr>
        <w:rFonts w:ascii="Symbol" w:hAnsi="Symbol" w:hint="default"/>
      </w:rPr>
    </w:lvl>
    <w:lvl w:ilvl="7" w:tplc="AF7069DC" w:tentative="1">
      <w:start w:val="1"/>
      <w:numFmt w:val="bullet"/>
      <w:lvlText w:val="o"/>
      <w:lvlJc w:val="left"/>
      <w:pPr>
        <w:tabs>
          <w:tab w:val="num" w:pos="5760"/>
        </w:tabs>
        <w:ind w:left="5760" w:hanging="360"/>
      </w:pPr>
      <w:rPr>
        <w:rFonts w:ascii="Courier New" w:hAnsi="Courier New" w:hint="default"/>
      </w:rPr>
    </w:lvl>
    <w:lvl w:ilvl="8" w:tplc="4BF0FD76" w:tentative="1">
      <w:start w:val="1"/>
      <w:numFmt w:val="bullet"/>
      <w:lvlText w:val=""/>
      <w:lvlJc w:val="left"/>
      <w:pPr>
        <w:tabs>
          <w:tab w:val="num" w:pos="6480"/>
        </w:tabs>
        <w:ind w:left="6480" w:hanging="360"/>
      </w:pPr>
      <w:rPr>
        <w:rFonts w:ascii="Wingdings" w:hAnsi="Wingdings" w:hint="default"/>
      </w:rPr>
    </w:lvl>
  </w:abstractNum>
  <w:abstractNum w:abstractNumId="45">
    <w:nsid w:val="6E2E175B"/>
    <w:multiLevelType w:val="hybridMultilevel"/>
    <w:tmpl w:val="406E2842"/>
    <w:lvl w:ilvl="0" w:tplc="04090001">
      <w:start w:val="1"/>
      <w:numFmt w:val="bullet"/>
      <w:pStyle w:val="List-1stLevel"/>
      <w:lvlText w:val=""/>
      <w:lvlJc w:val="left"/>
      <w:pPr>
        <w:tabs>
          <w:tab w:val="num" w:pos="792"/>
        </w:tabs>
        <w:ind w:left="792" w:hanging="432"/>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39025B5"/>
    <w:multiLevelType w:val="multilevel"/>
    <w:tmpl w:val="A61AA2C2"/>
    <w:lvl w:ilvl="0">
      <w:start w:val="1"/>
      <w:numFmt w:val="bullet"/>
      <w:lvlText w:val=""/>
      <w:lvlJc w:val="left"/>
      <w:pPr>
        <w:tabs>
          <w:tab w:val="num" w:pos="720"/>
        </w:tabs>
        <w:ind w:left="720" w:hanging="360"/>
      </w:pPr>
      <w:rPr>
        <w:rFonts w:ascii="Symbol" w:hAnsi="Symbol" w:hint="default"/>
        <w:sz w:val="24"/>
      </w:rPr>
    </w:lvl>
    <w:lvl w:ilvl="1">
      <w:start w:val="160"/>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47">
    <w:nsid w:val="781921FD"/>
    <w:multiLevelType w:val="hybridMultilevel"/>
    <w:tmpl w:val="2CC29CE2"/>
    <w:lvl w:ilvl="0" w:tplc="04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D655F8F"/>
    <w:multiLevelType w:val="hybridMultilevel"/>
    <w:tmpl w:val="86840450"/>
    <w:lvl w:ilvl="0" w:tplc="4D900ACE">
      <w:start w:val="1"/>
      <w:numFmt w:val="bullet"/>
      <w:lvlText w:val=""/>
      <w:lvlJc w:val="left"/>
      <w:pPr>
        <w:tabs>
          <w:tab w:val="num" w:pos="1080"/>
        </w:tabs>
        <w:ind w:left="1080" w:hanging="360"/>
      </w:pPr>
      <w:rPr>
        <w:rFonts w:ascii="Symbol" w:hAnsi="Symbol" w:hint="default"/>
      </w:rPr>
    </w:lvl>
    <w:lvl w:ilvl="1" w:tplc="04090003">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49">
    <w:nsid w:val="7EE154F6"/>
    <w:multiLevelType w:val="hybridMultilevel"/>
    <w:tmpl w:val="6548073E"/>
    <w:lvl w:ilvl="0" w:tplc="04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7"/>
  </w:num>
  <w:num w:numId="13">
    <w:abstractNumId w:val="12"/>
  </w:num>
  <w:num w:numId="14">
    <w:abstractNumId w:val="49"/>
  </w:num>
  <w:num w:numId="15">
    <w:abstractNumId w:val="24"/>
  </w:num>
  <w:num w:numId="16">
    <w:abstractNumId w:val="20"/>
  </w:num>
  <w:num w:numId="17">
    <w:abstractNumId w:val="37"/>
  </w:num>
  <w:num w:numId="18">
    <w:abstractNumId w:val="48"/>
  </w:num>
  <w:num w:numId="19">
    <w:abstractNumId w:val="19"/>
  </w:num>
  <w:num w:numId="20">
    <w:abstractNumId w:val="44"/>
  </w:num>
  <w:num w:numId="21">
    <w:abstractNumId w:val="38"/>
  </w:num>
  <w:num w:numId="22">
    <w:abstractNumId w:val="17"/>
  </w:num>
  <w:num w:numId="23">
    <w:abstractNumId w:val="34"/>
  </w:num>
  <w:num w:numId="24">
    <w:abstractNumId w:val="40"/>
  </w:num>
  <w:num w:numId="25">
    <w:abstractNumId w:val="36"/>
  </w:num>
  <w:num w:numId="26">
    <w:abstractNumId w:val="46"/>
  </w:num>
  <w:num w:numId="27">
    <w:abstractNumId w:val="31"/>
  </w:num>
  <w:num w:numId="28">
    <w:abstractNumId w:val="16"/>
  </w:num>
  <w:num w:numId="29">
    <w:abstractNumId w:val="35"/>
  </w:num>
  <w:num w:numId="30">
    <w:abstractNumId w:val="32"/>
  </w:num>
  <w:num w:numId="31">
    <w:abstractNumId w:val="47"/>
  </w:num>
  <w:num w:numId="32">
    <w:abstractNumId w:val="18"/>
  </w:num>
  <w:num w:numId="33">
    <w:abstractNumId w:val="22"/>
  </w:num>
  <w:num w:numId="34">
    <w:abstractNumId w:val="25"/>
  </w:num>
  <w:num w:numId="35">
    <w:abstractNumId w:val="45"/>
  </w:num>
  <w:num w:numId="36">
    <w:abstractNumId w:val="21"/>
  </w:num>
  <w:num w:numId="37">
    <w:abstractNumId w:val="11"/>
  </w:num>
  <w:num w:numId="38">
    <w:abstractNumId w:val="29"/>
  </w:num>
  <w:num w:numId="39">
    <w:abstractNumId w:val="26"/>
  </w:num>
  <w:num w:numId="40">
    <w:abstractNumId w:val="33"/>
  </w:num>
  <w:num w:numId="41">
    <w:abstractNumId w:val="42"/>
  </w:num>
  <w:num w:numId="42">
    <w:abstractNumId w:val="15"/>
  </w:num>
  <w:num w:numId="43">
    <w:abstractNumId w:val="43"/>
  </w:num>
  <w:num w:numId="44">
    <w:abstractNumId w:val="23"/>
  </w:num>
  <w:num w:numId="45">
    <w:abstractNumId w:val="10"/>
  </w:num>
  <w:num w:numId="46">
    <w:abstractNumId w:val="28"/>
  </w:num>
  <w:num w:numId="47">
    <w:abstractNumId w:val="41"/>
  </w:num>
  <w:num w:numId="48">
    <w:abstractNumId w:val="13"/>
  </w:num>
  <w:num w:numId="49">
    <w:abstractNumId w:val="42"/>
  </w:num>
  <w:num w:numId="50">
    <w:abstractNumId w:val="39"/>
  </w:num>
  <w:num w:numId="51">
    <w:abstractNumId w:val="42"/>
  </w:num>
  <w:num w:numId="52">
    <w:abstractNumId w:val="42"/>
  </w:num>
  <w:num w:numId="53">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efaultTableStyle w:val="MediumShading1-Accent1"/>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CC"/>
    <w:rsid w:val="000014B3"/>
    <w:rsid w:val="00011AD3"/>
    <w:rsid w:val="00017630"/>
    <w:rsid w:val="00025691"/>
    <w:rsid w:val="00053B9C"/>
    <w:rsid w:val="0009011A"/>
    <w:rsid w:val="000B4AFB"/>
    <w:rsid w:val="000D0292"/>
    <w:rsid w:val="000E0964"/>
    <w:rsid w:val="001119B6"/>
    <w:rsid w:val="0011769E"/>
    <w:rsid w:val="001513D8"/>
    <w:rsid w:val="00172073"/>
    <w:rsid w:val="0019550F"/>
    <w:rsid w:val="001E2546"/>
    <w:rsid w:val="00253A50"/>
    <w:rsid w:val="00264007"/>
    <w:rsid w:val="003112B2"/>
    <w:rsid w:val="0038096C"/>
    <w:rsid w:val="003868BC"/>
    <w:rsid w:val="003A63F1"/>
    <w:rsid w:val="00437032"/>
    <w:rsid w:val="00440345"/>
    <w:rsid w:val="00447C94"/>
    <w:rsid w:val="004F613E"/>
    <w:rsid w:val="00533DAA"/>
    <w:rsid w:val="005617BC"/>
    <w:rsid w:val="005C1406"/>
    <w:rsid w:val="00622709"/>
    <w:rsid w:val="006450A9"/>
    <w:rsid w:val="00665A61"/>
    <w:rsid w:val="00675FD6"/>
    <w:rsid w:val="006B502C"/>
    <w:rsid w:val="006C78B8"/>
    <w:rsid w:val="006E22EB"/>
    <w:rsid w:val="00710828"/>
    <w:rsid w:val="00746250"/>
    <w:rsid w:val="0075662F"/>
    <w:rsid w:val="007C4519"/>
    <w:rsid w:val="007C4C87"/>
    <w:rsid w:val="007D2A71"/>
    <w:rsid w:val="008360A4"/>
    <w:rsid w:val="00871A17"/>
    <w:rsid w:val="008862AB"/>
    <w:rsid w:val="008B6831"/>
    <w:rsid w:val="00A44E82"/>
    <w:rsid w:val="00A76D5F"/>
    <w:rsid w:val="00A82FD2"/>
    <w:rsid w:val="00A83B42"/>
    <w:rsid w:val="00AB694D"/>
    <w:rsid w:val="00B406E3"/>
    <w:rsid w:val="00B50486"/>
    <w:rsid w:val="00B709BC"/>
    <w:rsid w:val="00B9646F"/>
    <w:rsid w:val="00BD3F8C"/>
    <w:rsid w:val="00C502C4"/>
    <w:rsid w:val="00D24B79"/>
    <w:rsid w:val="00D340F2"/>
    <w:rsid w:val="00D36CBD"/>
    <w:rsid w:val="00DB5DFA"/>
    <w:rsid w:val="00DC3F23"/>
    <w:rsid w:val="00DE74F7"/>
    <w:rsid w:val="00DF336A"/>
    <w:rsid w:val="00DF564D"/>
    <w:rsid w:val="00E228FC"/>
    <w:rsid w:val="00E545DB"/>
    <w:rsid w:val="00E85FF2"/>
    <w:rsid w:val="00E92A42"/>
    <w:rsid w:val="00E96D64"/>
    <w:rsid w:val="00EA030B"/>
    <w:rsid w:val="00EE24F1"/>
    <w:rsid w:val="00F21D90"/>
    <w:rsid w:val="00F3107E"/>
    <w:rsid w:val="00F60A12"/>
    <w:rsid w:val="00F6143E"/>
    <w:rsid w:val="00FC07A2"/>
    <w:rsid w:val="00FC7077"/>
    <w:rsid w:val="00FE4A0A"/>
    <w:rsid w:val="00FF1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
    <w:qFormat/>
    <w:rsid w:val="00DB5DFA"/>
    <w:pPr>
      <w:keepNext/>
      <w:numPr>
        <w:numId w:val="41"/>
      </w:numPr>
      <w:spacing w:before="240" w:after="60"/>
      <w:outlineLvl w:val="0"/>
    </w:pPr>
    <w:rPr>
      <w:rFonts w:ascii="Arial Bold" w:hAnsi="Arial Bold" w:cs="Arial"/>
      <w:b/>
      <w:bCs/>
      <w:kern w:val="32"/>
      <w:sz w:val="28"/>
      <w:szCs w:val="28"/>
    </w:rPr>
  </w:style>
  <w:style w:type="paragraph" w:styleId="Heading2">
    <w:name w:val="heading 2"/>
    <w:basedOn w:val="Heading1"/>
    <w:next w:val="Normal"/>
    <w:link w:val="Heading2Char"/>
    <w:qFormat/>
    <w:rsid w:val="00A83B42"/>
    <w:pPr>
      <w:numPr>
        <w:ilvl w:val="1"/>
      </w:numPr>
      <w:outlineLvl w:val="1"/>
    </w:pPr>
    <w:rPr>
      <w:sz w:val="24"/>
      <w:szCs w:val="24"/>
    </w:rPr>
  </w:style>
  <w:style w:type="paragraph" w:styleId="Heading3">
    <w:name w:val="heading 3"/>
    <w:basedOn w:val="Heading2"/>
    <w:next w:val="Normal"/>
    <w:link w:val="Heading3Char"/>
    <w:qFormat/>
    <w:rsid w:val="00A83B42"/>
    <w:pPr>
      <w:numPr>
        <w:ilvl w:val="2"/>
      </w:numPr>
      <w:outlineLvl w:val="2"/>
    </w:pPr>
  </w:style>
  <w:style w:type="paragraph" w:styleId="Heading4">
    <w:name w:val="heading 4"/>
    <w:basedOn w:val="Normal"/>
    <w:next w:val="Normal"/>
    <w:link w:val="Heading4Char"/>
    <w:qFormat/>
    <w:rsid w:val="00307CF9"/>
    <w:pPr>
      <w:keepNext/>
      <w:tabs>
        <w:tab w:val="num" w:pos="1080"/>
      </w:tabs>
      <w:spacing w:before="240" w:after="60"/>
      <w:ind w:left="864" w:hanging="864"/>
      <w:outlineLvl w:val="3"/>
    </w:pPr>
    <w:rPr>
      <w:rFonts w:ascii="Arial" w:hAnsi="Arial"/>
      <w:b/>
      <w:szCs w:val="20"/>
    </w:rPr>
  </w:style>
  <w:style w:type="paragraph" w:styleId="Heading5">
    <w:name w:val="heading 5"/>
    <w:basedOn w:val="Normal"/>
    <w:next w:val="Normal"/>
    <w:link w:val="Heading5Char"/>
    <w:qFormat/>
    <w:rsid w:val="00307CF9"/>
    <w:pPr>
      <w:tabs>
        <w:tab w:val="num" w:pos="1440"/>
      </w:tabs>
      <w:spacing w:before="240" w:after="60"/>
      <w:ind w:left="1008" w:hanging="1008"/>
      <w:outlineLvl w:val="4"/>
    </w:pPr>
    <w:rPr>
      <w:rFonts w:ascii="Arial" w:hAnsi="Arial"/>
      <w:sz w:val="22"/>
      <w:szCs w:val="20"/>
    </w:rPr>
  </w:style>
  <w:style w:type="paragraph" w:styleId="Heading6">
    <w:name w:val="heading 6"/>
    <w:basedOn w:val="Normal"/>
    <w:next w:val="Normal"/>
    <w:link w:val="Heading6Char"/>
    <w:qFormat/>
    <w:rsid w:val="00307CF9"/>
    <w:pPr>
      <w:tabs>
        <w:tab w:val="num" w:pos="1152"/>
      </w:tabs>
      <w:spacing w:before="240" w:after="60"/>
      <w:ind w:left="1152" w:hanging="1152"/>
      <w:outlineLvl w:val="5"/>
    </w:pPr>
    <w:rPr>
      <w:rFonts w:ascii="Arial" w:hAnsi="Arial"/>
      <w:i/>
      <w:sz w:val="22"/>
      <w:szCs w:val="20"/>
    </w:rPr>
  </w:style>
  <w:style w:type="paragraph" w:styleId="Heading7">
    <w:name w:val="heading 7"/>
    <w:basedOn w:val="Normal"/>
    <w:next w:val="Normal"/>
    <w:link w:val="Heading7Char"/>
    <w:qFormat/>
    <w:rsid w:val="00307CF9"/>
    <w:pPr>
      <w:tabs>
        <w:tab w:val="num" w:pos="1296"/>
      </w:tabs>
      <w:spacing w:before="240" w:after="60"/>
      <w:ind w:left="1296" w:hanging="1296"/>
      <w:outlineLvl w:val="6"/>
    </w:pPr>
    <w:rPr>
      <w:rFonts w:ascii="Arial" w:hAnsi="Arial"/>
      <w:sz w:val="20"/>
      <w:szCs w:val="20"/>
    </w:rPr>
  </w:style>
  <w:style w:type="paragraph" w:styleId="Heading8">
    <w:name w:val="heading 8"/>
    <w:basedOn w:val="Normal"/>
    <w:next w:val="Normal"/>
    <w:link w:val="Heading8Char"/>
    <w:qFormat/>
    <w:rsid w:val="00307CF9"/>
    <w:pPr>
      <w:tabs>
        <w:tab w:val="num" w:pos="1440"/>
      </w:tabs>
      <w:spacing w:before="240" w:after="60"/>
      <w:ind w:left="1440" w:hanging="1440"/>
      <w:outlineLvl w:val="7"/>
    </w:pPr>
    <w:rPr>
      <w:rFonts w:ascii="Arial" w:hAnsi="Arial"/>
      <w:i/>
      <w:sz w:val="20"/>
      <w:szCs w:val="20"/>
    </w:rPr>
  </w:style>
  <w:style w:type="paragraph" w:styleId="Heading9">
    <w:name w:val="heading 9"/>
    <w:basedOn w:val="Normal"/>
    <w:next w:val="Normal"/>
    <w:link w:val="Heading9Char"/>
    <w:qFormat/>
    <w:rsid w:val="00307CF9"/>
    <w:pPr>
      <w:tabs>
        <w:tab w:val="num" w:pos="1584"/>
      </w:tabs>
      <w:spacing w:before="240" w:after="60"/>
      <w:ind w:left="1584" w:hanging="1584"/>
      <w:outlineLvl w:val="8"/>
    </w:pPr>
    <w:rPr>
      <w:rFonts w:ascii="Arial" w:hAnsi="Arial"/>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DFA"/>
    <w:rPr>
      <w:rFonts w:ascii="Arial Bold" w:hAnsi="Arial Bold" w:cs="Arial"/>
      <w:b/>
      <w:bCs/>
      <w:kern w:val="32"/>
      <w:sz w:val="28"/>
      <w:szCs w:val="28"/>
    </w:rPr>
  </w:style>
  <w:style w:type="character" w:customStyle="1" w:styleId="Heading2Char">
    <w:name w:val="Heading 2 Char"/>
    <w:basedOn w:val="DefaultParagraphFont"/>
    <w:link w:val="Heading2"/>
    <w:rsid w:val="00A83B42"/>
    <w:rPr>
      <w:rFonts w:ascii="Arial Bold" w:hAnsi="Arial Bold" w:cs="Arial"/>
      <w:b/>
      <w:bCs/>
      <w:kern w:val="32"/>
      <w:sz w:val="24"/>
      <w:szCs w:val="24"/>
    </w:rPr>
  </w:style>
  <w:style w:type="character" w:customStyle="1" w:styleId="Heading3Char">
    <w:name w:val="Heading 3 Char"/>
    <w:basedOn w:val="DefaultParagraphFont"/>
    <w:link w:val="Heading3"/>
    <w:rsid w:val="00A83B42"/>
    <w:rPr>
      <w:rFonts w:ascii="Arial Bold" w:hAnsi="Arial Bold" w:cs="Arial"/>
      <w:b/>
      <w:bCs/>
      <w:kern w:val="32"/>
      <w:sz w:val="24"/>
      <w:szCs w:val="24"/>
    </w:rPr>
  </w:style>
  <w:style w:type="character" w:customStyle="1" w:styleId="Heading4Char">
    <w:name w:val="Heading 4 Char"/>
    <w:basedOn w:val="DefaultParagraphFont"/>
    <w:link w:val="Heading4"/>
    <w:uiPriority w:val="9"/>
    <w:semiHidden/>
    <w:rsid w:val="00D33A11"/>
    <w:rPr>
      <w:rFonts w:ascii="Cambria" w:eastAsia="Times New Roman" w:hAnsi="Cambria" w:cs="Times New Roman"/>
      <w:b/>
      <w:bCs/>
      <w:sz w:val="28"/>
      <w:szCs w:val="28"/>
    </w:rPr>
  </w:style>
  <w:style w:type="character" w:customStyle="1" w:styleId="Heading5Char">
    <w:name w:val="Heading 5 Char"/>
    <w:basedOn w:val="DefaultParagraphFont"/>
    <w:link w:val="Heading5"/>
    <w:uiPriority w:val="9"/>
    <w:semiHidden/>
    <w:rsid w:val="00D33A11"/>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semiHidden/>
    <w:rsid w:val="00D33A11"/>
    <w:rPr>
      <w:rFonts w:ascii="Cambria" w:eastAsia="Times New Roman" w:hAnsi="Cambria" w:cs="Times New Roman"/>
      <w:b/>
      <w:bCs/>
      <w:sz w:val="22"/>
      <w:szCs w:val="22"/>
    </w:rPr>
  </w:style>
  <w:style w:type="character" w:customStyle="1" w:styleId="Heading7Char">
    <w:name w:val="Heading 7 Char"/>
    <w:basedOn w:val="DefaultParagraphFont"/>
    <w:link w:val="Heading7"/>
    <w:uiPriority w:val="9"/>
    <w:semiHidden/>
    <w:rsid w:val="00D33A11"/>
    <w:rPr>
      <w:rFonts w:ascii="Cambria" w:eastAsia="Times New Roman" w:hAnsi="Cambria" w:cs="Times New Roman"/>
      <w:sz w:val="24"/>
      <w:szCs w:val="24"/>
    </w:rPr>
  </w:style>
  <w:style w:type="character" w:customStyle="1" w:styleId="Heading8Char">
    <w:name w:val="Heading 8 Char"/>
    <w:basedOn w:val="DefaultParagraphFont"/>
    <w:link w:val="Heading8"/>
    <w:uiPriority w:val="9"/>
    <w:semiHidden/>
    <w:rsid w:val="00D33A11"/>
    <w:rPr>
      <w:rFonts w:ascii="Cambria" w:eastAsia="Times New Roman" w:hAnsi="Cambria" w:cs="Times New Roman"/>
      <w:i/>
      <w:iCs/>
      <w:sz w:val="24"/>
      <w:szCs w:val="24"/>
    </w:rPr>
  </w:style>
  <w:style w:type="character" w:customStyle="1" w:styleId="Heading9Char">
    <w:name w:val="Heading 9 Char"/>
    <w:basedOn w:val="DefaultParagraphFont"/>
    <w:link w:val="Heading9"/>
    <w:uiPriority w:val="9"/>
    <w:semiHidden/>
    <w:rsid w:val="00D33A11"/>
    <w:rPr>
      <w:rFonts w:ascii="Calibri" w:eastAsia="Times New Roman" w:hAnsi="Calibri" w:cs="Times New Roman"/>
      <w:sz w:val="22"/>
      <w:szCs w:val="22"/>
    </w:rPr>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rsid w:val="00FC5377"/>
    <w:rPr>
      <w:rFonts w:cs="Times New Roman"/>
      <w:sz w:val="24"/>
    </w:rPr>
  </w:style>
  <w:style w:type="paragraph" w:styleId="Footer">
    <w:name w:val="footer"/>
    <w:aliases w:val="f"/>
    <w:basedOn w:val="Normal"/>
    <w:link w:val="FooterChar"/>
    <w:uiPriority w:val="99"/>
    <w:rsid w:val="008548CC"/>
    <w:pPr>
      <w:tabs>
        <w:tab w:val="center" w:pos="4320"/>
        <w:tab w:val="right" w:pos="8640"/>
      </w:tabs>
    </w:pPr>
  </w:style>
  <w:style w:type="character" w:customStyle="1" w:styleId="FooterChar">
    <w:name w:val="Footer Char"/>
    <w:aliases w:val="f Char"/>
    <w:basedOn w:val="DefaultParagraphFont"/>
    <w:link w:val="Footer"/>
    <w:uiPriority w:val="99"/>
    <w:semiHidden/>
    <w:rsid w:val="00FC5377"/>
    <w:rPr>
      <w:rFonts w:cs="Times New Roman"/>
      <w:sz w:val="24"/>
    </w:rPr>
  </w:style>
  <w:style w:type="table" w:styleId="TableGrid">
    <w:name w:val="Table Grid"/>
    <w:basedOn w:val="TableNormal"/>
    <w:uiPriority w:val="5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FC5377"/>
    <w:rPr>
      <w:rFonts w:ascii="Lucida Grande" w:hAnsi="Lucida Grande" w:cs="Times New Roman"/>
      <w:sz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rsid w:val="0085551A"/>
    <w:rPr>
      <w:sz w:val="20"/>
      <w:szCs w:val="20"/>
    </w:rPr>
  </w:style>
  <w:style w:type="character" w:customStyle="1" w:styleId="CommentTextChar">
    <w:name w:val="Comment Text Char"/>
    <w:basedOn w:val="DefaultParagraphFont"/>
    <w:link w:val="CommentText"/>
    <w:uiPriority w:val="99"/>
    <w:rsid w:val="00FC5377"/>
    <w:rPr>
      <w:rFonts w:cs="Times New Roman"/>
      <w:sz w:val="24"/>
    </w:rPr>
  </w:style>
  <w:style w:type="paragraph" w:styleId="CommentSubject">
    <w:name w:val="annotation subject"/>
    <w:basedOn w:val="CommentText"/>
    <w:next w:val="CommentText"/>
    <w:link w:val="CommentSubjectChar"/>
    <w:semiHidden/>
    <w:rsid w:val="0085551A"/>
    <w:rPr>
      <w:b/>
      <w:bCs/>
    </w:rPr>
  </w:style>
  <w:style w:type="character" w:customStyle="1" w:styleId="CommentSubjectChar">
    <w:name w:val="Comment Subject Char"/>
    <w:basedOn w:val="CommentTextChar"/>
    <w:link w:val="CommentSubject"/>
    <w:uiPriority w:val="99"/>
    <w:semiHidden/>
    <w:rsid w:val="00FC5377"/>
    <w:rPr>
      <w:rFonts w:cs="Times New Roman"/>
      <w:b/>
      <w:bCs/>
      <w:sz w:val="24"/>
    </w:rPr>
  </w:style>
  <w:style w:type="paragraph" w:styleId="BalloonText">
    <w:name w:val="Balloon Text"/>
    <w:basedOn w:val="Normal"/>
    <w:link w:val="BalloonTextChar"/>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FC5377"/>
    <w:rPr>
      <w:rFonts w:ascii="Lucida Grande" w:hAnsi="Lucida Grande" w:cs="Times New Roman"/>
      <w:sz w:val="18"/>
    </w:rPr>
  </w:style>
  <w:style w:type="paragraph" w:styleId="BodyText">
    <w:name w:val="Body Text"/>
    <w:basedOn w:val="Normal"/>
    <w:link w:val="BodyTextChar"/>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34"/>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table" w:customStyle="1" w:styleId="LightShading-Accent11">
    <w:name w:val="Light Shading - Accent 11"/>
    <w:uiPriority w:val="99"/>
    <w:rsid w:val="00AA6C4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
    <w:name w:val="Medium List 2"/>
    <w:basedOn w:val="TableNormal"/>
    <w:uiPriority w:val="99"/>
    <w:rsid w:val="00AA6C4C"/>
    <w:rPr>
      <w:rFonts w:ascii="Calibri"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shd w:val="clear" w:color="auto" w:fill="auto"/>
      </w:rPr>
      <w:tblPr/>
      <w:tcPr>
        <w:tcBorders>
          <w:top w:val="nil"/>
          <w:left w:val="nil"/>
          <w:bottom w:val="single" w:sz="24" w:space="0" w:color="000000"/>
          <w:right w:val="nil"/>
          <w:insideH w:val="nil"/>
          <w:insideV w:val="nil"/>
        </w:tcBorders>
        <w:shd w:val="clear" w:color="auto" w:fill="FFFFFF"/>
      </w:tcPr>
    </w:tblStylePr>
    <w:tblStylePr w:type="lastRow">
      <w:rPr>
        <w:rFonts w:cs="Times New Roman"/>
        <w:shd w:val="clear" w:color="auto" w:fill="auto"/>
      </w:rPr>
      <w:tblPr/>
      <w:tcPr>
        <w:tcBorders>
          <w:top w:val="single" w:sz="8" w:space="0" w:color="000000"/>
          <w:left w:val="nil"/>
          <w:bottom w:val="nil"/>
          <w:right w:val="nil"/>
          <w:insideH w:val="nil"/>
          <w:insideV w:val="nil"/>
        </w:tcBorders>
        <w:shd w:val="clear" w:color="auto" w:fill="FFFFFF"/>
      </w:tcPr>
    </w:tblStylePr>
    <w:tblStylePr w:type="firstCol">
      <w:rPr>
        <w:rFonts w:cs="Times New Roman"/>
        <w:shd w:val="clear" w:color="auto" w:fill="auto"/>
      </w:rPr>
      <w:tblPr/>
      <w:tcPr>
        <w:tcBorders>
          <w:top w:val="nil"/>
          <w:left w:val="nil"/>
          <w:bottom w:val="nil"/>
          <w:right w:val="single" w:sz="8" w:space="0" w:color="000000"/>
          <w:insideH w:val="nil"/>
          <w:insideV w:val="nil"/>
        </w:tcBorders>
        <w:shd w:val="clear" w:color="auto" w:fill="FFFFFF"/>
      </w:tcPr>
    </w:tblStylePr>
    <w:tblStylePr w:type="lastCol">
      <w:rPr>
        <w:rFonts w:cs="Times New Roman"/>
        <w:shd w:val="clear" w:color="auto" w:fill="auto"/>
      </w:rPr>
      <w:tblPr/>
      <w:tcPr>
        <w:tcBorders>
          <w:top w:val="nil"/>
          <w:left w:val="single" w:sz="8" w:space="0" w:color="000000"/>
          <w:bottom w:val="nil"/>
          <w:right w:val="nil"/>
          <w:insideH w:val="nil"/>
          <w:insideV w:val="nil"/>
        </w:tcBorders>
        <w:shd w:val="clear" w:color="auto" w:fill="FFFFFF"/>
      </w:tcPr>
    </w:tblStylePr>
    <w:tblStylePr w:type="band1Vert">
      <w:rPr>
        <w:rFonts w:cs="Times New Roman"/>
        <w:shd w:val="clear" w:color="auto" w:fill="auto"/>
      </w:rPr>
      <w:tblPr/>
      <w:tcPr>
        <w:tcBorders>
          <w:left w:val="nil"/>
          <w:right w:val="nil"/>
          <w:insideH w:val="nil"/>
          <w:insideV w:val="nil"/>
        </w:tcBorders>
        <w:shd w:val="clear" w:color="auto" w:fill="C0C0C0"/>
      </w:tcPr>
    </w:tblStylePr>
    <w:tblStylePr w:type="band1Horz">
      <w:rPr>
        <w:rFonts w:cs="Times New Roman"/>
        <w:shd w:val="clear" w:color="auto" w:fill="auto"/>
      </w:rPr>
      <w:tblPr/>
      <w:tcPr>
        <w:tcBorders>
          <w:top w:val="nil"/>
          <w:bottom w:val="nil"/>
          <w:insideH w:val="nil"/>
          <w:insideV w:val="nil"/>
        </w:tcBorders>
        <w:shd w:val="clear" w:color="auto" w:fill="C0C0C0"/>
      </w:tcPr>
    </w:tblStylePr>
    <w:tblStylePr w:type="nwCell">
      <w:rPr>
        <w:rFonts w:cs="Times New Roman"/>
        <w:shd w:val="clear" w:color="auto" w:fill="auto"/>
      </w:rPr>
      <w:tblPr/>
      <w:tcPr>
        <w:shd w:val="clear" w:color="auto" w:fill="FFFFFF"/>
      </w:tcPr>
    </w:tblStylePr>
    <w:tblStylePr w:type="swCell">
      <w:rPr>
        <w:rFonts w:cs="Times New Roman"/>
        <w:shd w:val="clear" w:color="auto" w:fill="auto"/>
      </w:rPr>
      <w:tblPr/>
      <w:tcPr>
        <w:tcBorders>
          <w:top w:val="nil"/>
        </w:tcBorders>
      </w:tcPr>
    </w:tblStylePr>
  </w:style>
  <w:style w:type="table" w:customStyle="1" w:styleId="MediumShading1-Accent1">
    <w:name w:val="Medium Shading 1 Accent 1"/>
    <w:basedOn w:val="TableNormal"/>
    <w:uiPriority w:val="99"/>
    <w:rsid w:val="00AA6C4C"/>
    <w:rPr>
      <w:sz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shd w:val="clear" w:color="auto" w:fill="auto"/>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shd w:val="clear" w:color="auto" w:fill="auto"/>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shd w:val="clear" w:color="auto" w:fill="D3DFEE"/>
      </w:tcPr>
    </w:tblStylePr>
    <w:tblStylePr w:type="band1Horz">
      <w:rPr>
        <w:rFonts w:cs="Times New Roman"/>
        <w:shd w:val="clear" w:color="auto" w:fill="auto"/>
      </w:rPr>
      <w:tblPr/>
      <w:tcPr>
        <w:tcBorders>
          <w:insideH w:val="nil"/>
          <w:insideV w:val="nil"/>
        </w:tcBorders>
        <w:shd w:val="clear" w:color="auto" w:fill="D3DFEE"/>
      </w:tcPr>
    </w:tblStylePr>
    <w:tblStylePr w:type="band2Horz">
      <w:rPr>
        <w:rFonts w:cs="Times New Roman"/>
        <w:shd w:val="clear" w:color="auto" w:fill="auto"/>
      </w:rPr>
      <w:tblPr/>
      <w:tcPr>
        <w:tcBorders>
          <w:insideH w:val="nil"/>
          <w:insideV w:val="nil"/>
        </w:tcBorders>
      </w:tcPr>
    </w:tblStylePr>
  </w:style>
  <w:style w:type="paragraph" w:styleId="Caption">
    <w:name w:val="caption"/>
    <w:basedOn w:val="Normal"/>
    <w:next w:val="Normal"/>
    <w:link w:val="CaptionChar"/>
    <w:qFormat/>
    <w:rsid w:val="00AA6C4C"/>
    <w:pPr>
      <w:keepNext/>
      <w:spacing w:before="240" w:after="240"/>
      <w:jc w:val="center"/>
    </w:pPr>
    <w:rPr>
      <w:b/>
      <w:bCs/>
      <w:sz w:val="20"/>
      <w:szCs w:val="20"/>
    </w:rPr>
  </w:style>
  <w:style w:type="character" w:styleId="FootnoteReference">
    <w:name w:val="footnote reference"/>
    <w:basedOn w:val="DefaultParagraphFont"/>
    <w:semiHidden/>
    <w:rsid w:val="00307CF9"/>
    <w:rPr>
      <w:rFonts w:ascii="Arial" w:hAnsi="Arial" w:cs="Times New Roman"/>
      <w:position w:val="6"/>
      <w:sz w:val="16"/>
    </w:rPr>
  </w:style>
  <w:style w:type="paragraph" w:styleId="FootnoteText">
    <w:name w:val="footnote text"/>
    <w:basedOn w:val="Normal"/>
    <w:link w:val="FootnoteTextChar"/>
    <w:semiHidden/>
    <w:rsid w:val="00307CF9"/>
    <w:rPr>
      <w:rFonts w:ascii="Arial" w:hAnsi="Arial"/>
      <w:sz w:val="20"/>
      <w:szCs w:val="20"/>
    </w:rPr>
  </w:style>
  <w:style w:type="character" w:customStyle="1" w:styleId="FootnoteTextChar">
    <w:name w:val="Footnote Text Char"/>
    <w:basedOn w:val="DefaultParagraphFont"/>
    <w:link w:val="FootnoteText"/>
    <w:uiPriority w:val="99"/>
    <w:semiHidden/>
    <w:rsid w:val="00D33A11"/>
    <w:rPr>
      <w:sz w:val="24"/>
      <w:szCs w:val="24"/>
    </w:rPr>
  </w:style>
  <w:style w:type="paragraph" w:customStyle="1" w:styleId="Heading10">
    <w:name w:val="Heading 10"/>
    <w:basedOn w:val="Normal"/>
    <w:uiPriority w:val="99"/>
    <w:rsid w:val="00307CF9"/>
    <w:pPr>
      <w:ind w:left="360" w:hanging="360"/>
    </w:pPr>
    <w:rPr>
      <w:rFonts w:ascii="Arial" w:hAnsi="Arial"/>
      <w:b/>
      <w:szCs w:val="20"/>
    </w:rPr>
  </w:style>
  <w:style w:type="paragraph" w:styleId="TOC1">
    <w:name w:val="toc 1"/>
    <w:basedOn w:val="Normal"/>
    <w:next w:val="Normal"/>
    <w:uiPriority w:val="39"/>
    <w:rsid w:val="00307CF9"/>
    <w:pPr>
      <w:tabs>
        <w:tab w:val="right" w:leader="dot" w:pos="8640"/>
      </w:tabs>
      <w:spacing w:before="360"/>
    </w:pPr>
    <w:rPr>
      <w:rFonts w:ascii="Arial" w:hAnsi="Arial"/>
      <w:b/>
      <w:caps/>
      <w:szCs w:val="20"/>
    </w:rPr>
  </w:style>
  <w:style w:type="paragraph" w:styleId="TOC2">
    <w:name w:val="toc 2"/>
    <w:basedOn w:val="Normal"/>
    <w:next w:val="Normal"/>
    <w:uiPriority w:val="39"/>
    <w:rsid w:val="00307CF9"/>
    <w:pPr>
      <w:tabs>
        <w:tab w:val="right" w:leader="dot" w:pos="8640"/>
      </w:tabs>
      <w:spacing w:before="240"/>
    </w:pPr>
    <w:rPr>
      <w:rFonts w:ascii="Arial" w:hAnsi="Arial"/>
      <w:b/>
      <w:sz w:val="20"/>
      <w:szCs w:val="20"/>
    </w:rPr>
  </w:style>
  <w:style w:type="paragraph" w:styleId="TOC3">
    <w:name w:val="toc 3"/>
    <w:basedOn w:val="Normal"/>
    <w:next w:val="Normal"/>
    <w:uiPriority w:val="39"/>
    <w:rsid w:val="00307CF9"/>
    <w:pPr>
      <w:tabs>
        <w:tab w:val="right" w:leader="dot" w:pos="8640"/>
      </w:tabs>
      <w:ind w:left="200"/>
    </w:pPr>
    <w:rPr>
      <w:rFonts w:ascii="Arial" w:hAnsi="Arial"/>
      <w:sz w:val="20"/>
      <w:szCs w:val="20"/>
    </w:rPr>
  </w:style>
  <w:style w:type="paragraph" w:styleId="TOC4">
    <w:name w:val="toc 4"/>
    <w:basedOn w:val="Normal"/>
    <w:next w:val="Normal"/>
    <w:semiHidden/>
    <w:rsid w:val="00307CF9"/>
    <w:pPr>
      <w:tabs>
        <w:tab w:val="right" w:leader="dot" w:pos="8640"/>
      </w:tabs>
      <w:ind w:left="400"/>
    </w:pPr>
    <w:rPr>
      <w:rFonts w:ascii="Arial" w:hAnsi="Arial"/>
      <w:sz w:val="20"/>
      <w:szCs w:val="20"/>
    </w:rPr>
  </w:style>
  <w:style w:type="paragraph" w:styleId="TOC5">
    <w:name w:val="toc 5"/>
    <w:basedOn w:val="Normal"/>
    <w:next w:val="Normal"/>
    <w:semiHidden/>
    <w:rsid w:val="00307CF9"/>
    <w:pPr>
      <w:tabs>
        <w:tab w:val="right" w:leader="dot" w:pos="8640"/>
      </w:tabs>
      <w:ind w:left="600"/>
    </w:pPr>
    <w:rPr>
      <w:rFonts w:ascii="Arial" w:hAnsi="Arial"/>
      <w:sz w:val="20"/>
      <w:szCs w:val="20"/>
    </w:rPr>
  </w:style>
  <w:style w:type="paragraph" w:styleId="TOC6">
    <w:name w:val="toc 6"/>
    <w:basedOn w:val="Normal"/>
    <w:next w:val="Normal"/>
    <w:semiHidden/>
    <w:rsid w:val="00307CF9"/>
    <w:pPr>
      <w:tabs>
        <w:tab w:val="right" w:leader="dot" w:pos="8640"/>
      </w:tabs>
      <w:ind w:left="800"/>
    </w:pPr>
    <w:rPr>
      <w:rFonts w:ascii="Arial" w:hAnsi="Arial"/>
      <w:sz w:val="20"/>
      <w:szCs w:val="20"/>
    </w:rPr>
  </w:style>
  <w:style w:type="paragraph" w:styleId="TOC7">
    <w:name w:val="toc 7"/>
    <w:basedOn w:val="Normal"/>
    <w:next w:val="Normal"/>
    <w:semiHidden/>
    <w:rsid w:val="00307CF9"/>
    <w:pPr>
      <w:tabs>
        <w:tab w:val="right" w:leader="dot" w:pos="8640"/>
      </w:tabs>
      <w:ind w:left="1000"/>
    </w:pPr>
    <w:rPr>
      <w:rFonts w:ascii="Arial" w:hAnsi="Arial"/>
      <w:sz w:val="20"/>
      <w:szCs w:val="20"/>
    </w:rPr>
  </w:style>
  <w:style w:type="paragraph" w:styleId="TOC8">
    <w:name w:val="toc 8"/>
    <w:basedOn w:val="Normal"/>
    <w:next w:val="Normal"/>
    <w:semiHidden/>
    <w:rsid w:val="00307CF9"/>
    <w:pPr>
      <w:tabs>
        <w:tab w:val="right" w:leader="dot" w:pos="8640"/>
      </w:tabs>
      <w:ind w:left="1200"/>
    </w:pPr>
    <w:rPr>
      <w:rFonts w:ascii="Arial" w:hAnsi="Arial"/>
      <w:sz w:val="20"/>
      <w:szCs w:val="20"/>
    </w:rPr>
  </w:style>
  <w:style w:type="paragraph" w:styleId="TOC9">
    <w:name w:val="toc 9"/>
    <w:basedOn w:val="Normal"/>
    <w:next w:val="Normal"/>
    <w:semiHidden/>
    <w:rsid w:val="00307CF9"/>
    <w:pPr>
      <w:tabs>
        <w:tab w:val="right" w:leader="dot" w:pos="8640"/>
      </w:tabs>
      <w:ind w:left="1400"/>
    </w:pPr>
    <w:rPr>
      <w:rFonts w:ascii="Arial" w:hAnsi="Arial"/>
      <w:sz w:val="20"/>
      <w:szCs w:val="20"/>
    </w:rPr>
  </w:style>
  <w:style w:type="paragraph" w:styleId="EndnoteText">
    <w:name w:val="endnote text"/>
    <w:basedOn w:val="Normal"/>
    <w:link w:val="EndnoteTextChar"/>
    <w:rsid w:val="00307CF9"/>
    <w:rPr>
      <w:rFonts w:ascii="Arial" w:hAnsi="Arial"/>
      <w:sz w:val="20"/>
      <w:szCs w:val="20"/>
    </w:rPr>
  </w:style>
  <w:style w:type="character" w:customStyle="1" w:styleId="EndnoteTextChar">
    <w:name w:val="Endnote Text Char"/>
    <w:basedOn w:val="DefaultParagraphFont"/>
    <w:link w:val="EndnoteText"/>
    <w:rsid w:val="00D33A11"/>
    <w:rPr>
      <w:sz w:val="24"/>
      <w:szCs w:val="24"/>
    </w:rPr>
  </w:style>
  <w:style w:type="character" w:styleId="PageNumber">
    <w:name w:val="page number"/>
    <w:basedOn w:val="DefaultParagraphFont"/>
    <w:rsid w:val="00307CF9"/>
    <w:rPr>
      <w:rFonts w:ascii="Arial" w:hAnsi="Arial" w:cs="Times New Roman"/>
    </w:rPr>
  </w:style>
  <w:style w:type="paragraph" w:styleId="NormalIndent">
    <w:name w:val="Normal Indent"/>
    <w:basedOn w:val="Normal"/>
    <w:rsid w:val="00307CF9"/>
    <w:pPr>
      <w:ind w:left="720"/>
    </w:pPr>
    <w:rPr>
      <w:rFonts w:ascii="Arial" w:hAnsi="Arial"/>
      <w:sz w:val="20"/>
      <w:szCs w:val="20"/>
    </w:rPr>
  </w:style>
  <w:style w:type="paragraph" w:customStyle="1" w:styleId="bullet10">
    <w:name w:val="bullet 1"/>
    <w:basedOn w:val="Normal"/>
    <w:uiPriority w:val="99"/>
    <w:rsid w:val="00307C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1080" w:hanging="360"/>
    </w:pPr>
    <w:rPr>
      <w:rFonts w:ascii="Arial" w:hAnsi="Arial"/>
      <w:sz w:val="20"/>
      <w:szCs w:val="20"/>
    </w:rPr>
  </w:style>
  <w:style w:type="paragraph" w:styleId="BodyText2">
    <w:name w:val="Body Text 2"/>
    <w:basedOn w:val="Normal"/>
    <w:link w:val="BodyText2Char"/>
    <w:rsid w:val="00307CF9"/>
    <w:rPr>
      <w:rFonts w:ascii="Arial" w:hAnsi="Arial"/>
      <w:color w:val="FF0000"/>
      <w:sz w:val="20"/>
      <w:szCs w:val="20"/>
    </w:rPr>
  </w:style>
  <w:style w:type="character" w:customStyle="1" w:styleId="BodyText2Char">
    <w:name w:val="Body Text 2 Char"/>
    <w:basedOn w:val="DefaultParagraphFont"/>
    <w:link w:val="BodyText2"/>
    <w:uiPriority w:val="99"/>
    <w:semiHidden/>
    <w:rsid w:val="00D33A11"/>
    <w:rPr>
      <w:sz w:val="24"/>
      <w:szCs w:val="24"/>
    </w:rPr>
  </w:style>
  <w:style w:type="paragraph" w:customStyle="1" w:styleId="Instructions">
    <w:name w:val="Instructions"/>
    <w:basedOn w:val="Normal"/>
    <w:uiPriority w:val="99"/>
    <w:rsid w:val="00307CF9"/>
    <w:pPr>
      <w:pBdr>
        <w:top w:val="double" w:sz="6" w:space="1" w:color="FF0000" w:shadow="1"/>
        <w:left w:val="double" w:sz="6" w:space="1" w:color="FF0000" w:shadow="1"/>
        <w:bottom w:val="double" w:sz="6" w:space="1" w:color="FF0000" w:shadow="1"/>
        <w:right w:val="double" w:sz="6" w:space="1" w:color="FF0000" w:shadow="1"/>
      </w:pBdr>
      <w:shd w:val="pct10" w:color="FFFF00" w:fill="auto"/>
      <w:spacing w:before="180"/>
    </w:pPr>
    <w:rPr>
      <w:rFonts w:ascii="Arial" w:hAnsi="Arial"/>
      <w:color w:val="FF0000"/>
      <w:sz w:val="22"/>
      <w:szCs w:val="20"/>
    </w:rPr>
  </w:style>
  <w:style w:type="paragraph" w:customStyle="1" w:styleId="noindent">
    <w:name w:val="noindent"/>
    <w:basedOn w:val="Normal"/>
    <w:uiPriority w:val="99"/>
    <w:rsid w:val="00307CF9"/>
    <w:pPr>
      <w:numPr>
        <w:ilvl w:val="12"/>
      </w:numPr>
      <w:spacing w:before="60"/>
    </w:pPr>
    <w:rPr>
      <w:rFonts w:ascii="Arial" w:hAnsi="Arial"/>
      <w:sz w:val="20"/>
      <w:szCs w:val="20"/>
    </w:rPr>
  </w:style>
  <w:style w:type="paragraph" w:customStyle="1" w:styleId="ABLOCKPARA">
    <w:name w:val="A BLOCK PARA"/>
    <w:basedOn w:val="Normal"/>
    <w:uiPriority w:val="99"/>
    <w:rsid w:val="00307CF9"/>
    <w:rPr>
      <w:rFonts w:ascii="Arial" w:hAnsi="Arial"/>
      <w:sz w:val="22"/>
      <w:szCs w:val="20"/>
    </w:rPr>
  </w:style>
  <w:style w:type="paragraph" w:styleId="BodyText3">
    <w:name w:val="Body Text 3"/>
    <w:basedOn w:val="Normal"/>
    <w:link w:val="BodyText3Char"/>
    <w:uiPriority w:val="99"/>
    <w:rsid w:val="00307CF9"/>
    <w:rPr>
      <w:rFonts w:ascii="Arial" w:hAnsi="Arial"/>
      <w:b/>
      <w:sz w:val="20"/>
      <w:szCs w:val="20"/>
    </w:rPr>
  </w:style>
  <w:style w:type="character" w:customStyle="1" w:styleId="BodyText3Char">
    <w:name w:val="Body Text 3 Char"/>
    <w:basedOn w:val="DefaultParagraphFont"/>
    <w:link w:val="BodyText3"/>
    <w:uiPriority w:val="99"/>
    <w:semiHidden/>
    <w:rsid w:val="00D33A11"/>
    <w:rPr>
      <w:sz w:val="16"/>
      <w:szCs w:val="16"/>
    </w:rPr>
  </w:style>
  <w:style w:type="paragraph" w:styleId="BlockText">
    <w:name w:val="Block Text"/>
    <w:basedOn w:val="Normal"/>
    <w:uiPriority w:val="99"/>
    <w:rsid w:val="00307CF9"/>
    <w:pPr>
      <w:spacing w:after="120"/>
      <w:ind w:left="1440" w:right="1440"/>
    </w:pPr>
    <w:rPr>
      <w:rFonts w:ascii="Arial" w:hAnsi="Arial"/>
      <w:sz w:val="20"/>
      <w:szCs w:val="20"/>
    </w:rPr>
  </w:style>
  <w:style w:type="paragraph" w:styleId="BodyTextFirstIndent">
    <w:name w:val="Body Text First Indent"/>
    <w:basedOn w:val="BodyText"/>
    <w:link w:val="BodyTextFirstIndentChar"/>
    <w:uiPriority w:val="99"/>
    <w:rsid w:val="00307CF9"/>
    <w:pPr>
      <w:ind w:firstLine="210"/>
    </w:pPr>
    <w:rPr>
      <w:rFonts w:ascii="Arial" w:hAnsi="Arial"/>
      <w:sz w:val="20"/>
      <w:szCs w:val="20"/>
    </w:rPr>
  </w:style>
  <w:style w:type="character" w:customStyle="1" w:styleId="BodyTextFirstIndentChar">
    <w:name w:val="Body Text First Indent Char"/>
    <w:basedOn w:val="BodyTextChar"/>
    <w:link w:val="BodyTextFirstIndent"/>
    <w:uiPriority w:val="99"/>
    <w:semiHidden/>
    <w:rsid w:val="00D33A11"/>
    <w:rPr>
      <w:rFonts w:ascii="Calibri" w:hAnsi="Calibri" w:cs="Times New Roman"/>
      <w:sz w:val="24"/>
      <w:szCs w:val="24"/>
    </w:rPr>
  </w:style>
  <w:style w:type="paragraph" w:styleId="BodyTextIndent">
    <w:name w:val="Body Text Indent"/>
    <w:basedOn w:val="Normal"/>
    <w:link w:val="BodyTextIndentChar"/>
    <w:uiPriority w:val="99"/>
    <w:rsid w:val="00307CF9"/>
    <w:pPr>
      <w:spacing w:after="120"/>
      <w:ind w:left="360"/>
    </w:pPr>
    <w:rPr>
      <w:rFonts w:ascii="Arial" w:hAnsi="Arial"/>
      <w:sz w:val="20"/>
      <w:szCs w:val="20"/>
    </w:rPr>
  </w:style>
  <w:style w:type="character" w:customStyle="1" w:styleId="BodyTextIndentChar">
    <w:name w:val="Body Text Indent Char"/>
    <w:basedOn w:val="DefaultParagraphFont"/>
    <w:link w:val="BodyTextIndent"/>
    <w:uiPriority w:val="99"/>
    <w:semiHidden/>
    <w:rsid w:val="00D33A11"/>
    <w:rPr>
      <w:sz w:val="24"/>
      <w:szCs w:val="24"/>
    </w:rPr>
  </w:style>
  <w:style w:type="paragraph" w:styleId="BodyTextFirstIndent2">
    <w:name w:val="Body Text First Indent 2"/>
    <w:basedOn w:val="BodyTextIndent"/>
    <w:link w:val="BodyTextFirstIndent2Char"/>
    <w:uiPriority w:val="99"/>
    <w:rsid w:val="00307CF9"/>
    <w:pPr>
      <w:ind w:firstLine="210"/>
    </w:pPr>
  </w:style>
  <w:style w:type="character" w:customStyle="1" w:styleId="BodyTextFirstIndent2Char">
    <w:name w:val="Body Text First Indent 2 Char"/>
    <w:basedOn w:val="BodyTextIndentChar"/>
    <w:link w:val="BodyTextFirstIndent2"/>
    <w:uiPriority w:val="99"/>
    <w:semiHidden/>
    <w:rsid w:val="00D33A11"/>
    <w:rPr>
      <w:sz w:val="24"/>
      <w:szCs w:val="24"/>
    </w:rPr>
  </w:style>
  <w:style w:type="paragraph" w:styleId="BodyTextIndent2">
    <w:name w:val="Body Text Indent 2"/>
    <w:basedOn w:val="Normal"/>
    <w:link w:val="BodyTextIndent2Char"/>
    <w:rsid w:val="00307CF9"/>
    <w:pPr>
      <w:spacing w:after="120" w:line="480" w:lineRule="auto"/>
      <w:ind w:left="360"/>
    </w:pPr>
    <w:rPr>
      <w:rFonts w:ascii="Arial" w:hAnsi="Arial"/>
      <w:sz w:val="20"/>
      <w:szCs w:val="20"/>
    </w:rPr>
  </w:style>
  <w:style w:type="character" w:customStyle="1" w:styleId="BodyTextIndent2Char">
    <w:name w:val="Body Text Indent 2 Char"/>
    <w:basedOn w:val="DefaultParagraphFont"/>
    <w:link w:val="BodyTextIndent2"/>
    <w:uiPriority w:val="99"/>
    <w:semiHidden/>
    <w:rsid w:val="00D33A11"/>
    <w:rPr>
      <w:sz w:val="24"/>
      <w:szCs w:val="24"/>
    </w:rPr>
  </w:style>
  <w:style w:type="paragraph" w:styleId="BodyTextIndent3">
    <w:name w:val="Body Text Indent 3"/>
    <w:basedOn w:val="Normal"/>
    <w:link w:val="BodyTextIndent3Char"/>
    <w:uiPriority w:val="99"/>
    <w:rsid w:val="00307CF9"/>
    <w:pPr>
      <w:spacing w:after="120"/>
      <w:ind w:left="360"/>
    </w:pPr>
    <w:rPr>
      <w:rFonts w:ascii="Arial" w:hAnsi="Arial"/>
      <w:sz w:val="16"/>
      <w:szCs w:val="20"/>
    </w:rPr>
  </w:style>
  <w:style w:type="character" w:customStyle="1" w:styleId="BodyTextIndent3Char">
    <w:name w:val="Body Text Indent 3 Char"/>
    <w:basedOn w:val="DefaultParagraphFont"/>
    <w:link w:val="BodyTextIndent3"/>
    <w:uiPriority w:val="99"/>
    <w:semiHidden/>
    <w:rsid w:val="00D33A11"/>
    <w:rPr>
      <w:sz w:val="16"/>
      <w:szCs w:val="16"/>
    </w:rPr>
  </w:style>
  <w:style w:type="paragraph" w:styleId="Closing">
    <w:name w:val="Closing"/>
    <w:basedOn w:val="Normal"/>
    <w:link w:val="ClosingChar"/>
    <w:rsid w:val="00307CF9"/>
    <w:pPr>
      <w:ind w:left="4320"/>
    </w:pPr>
    <w:rPr>
      <w:rFonts w:ascii="Arial" w:hAnsi="Arial"/>
      <w:sz w:val="20"/>
      <w:szCs w:val="20"/>
    </w:rPr>
  </w:style>
  <w:style w:type="character" w:customStyle="1" w:styleId="ClosingChar">
    <w:name w:val="Closing Char"/>
    <w:basedOn w:val="DefaultParagraphFont"/>
    <w:link w:val="Closing"/>
    <w:uiPriority w:val="99"/>
    <w:semiHidden/>
    <w:rsid w:val="00D33A11"/>
    <w:rPr>
      <w:sz w:val="24"/>
      <w:szCs w:val="24"/>
    </w:rPr>
  </w:style>
  <w:style w:type="paragraph" w:styleId="Date">
    <w:name w:val="Date"/>
    <w:basedOn w:val="Normal"/>
    <w:next w:val="Normal"/>
    <w:link w:val="DateChar"/>
    <w:uiPriority w:val="99"/>
    <w:rsid w:val="00307CF9"/>
    <w:rPr>
      <w:rFonts w:ascii="Arial" w:hAnsi="Arial"/>
      <w:sz w:val="20"/>
      <w:szCs w:val="20"/>
    </w:rPr>
  </w:style>
  <w:style w:type="character" w:customStyle="1" w:styleId="DateChar">
    <w:name w:val="Date Char"/>
    <w:basedOn w:val="DefaultParagraphFont"/>
    <w:link w:val="Date"/>
    <w:uiPriority w:val="99"/>
    <w:semiHidden/>
    <w:rsid w:val="00D33A11"/>
    <w:rPr>
      <w:sz w:val="24"/>
      <w:szCs w:val="24"/>
    </w:rPr>
  </w:style>
  <w:style w:type="character" w:styleId="Emphasis">
    <w:name w:val="Emphasis"/>
    <w:basedOn w:val="DefaultParagraphFont"/>
    <w:qFormat/>
    <w:rsid w:val="00307CF9"/>
    <w:rPr>
      <w:rFonts w:ascii="Arial" w:hAnsi="Arial" w:cs="Times New Roman"/>
      <w:i/>
    </w:rPr>
  </w:style>
  <w:style w:type="character" w:styleId="EndnoteReference">
    <w:name w:val="endnote reference"/>
    <w:basedOn w:val="DefaultParagraphFont"/>
    <w:rsid w:val="00307CF9"/>
    <w:rPr>
      <w:rFonts w:ascii="Arial" w:hAnsi="Arial" w:cs="Times New Roman"/>
      <w:vertAlign w:val="superscript"/>
    </w:rPr>
  </w:style>
  <w:style w:type="paragraph" w:styleId="EnvelopeAddress">
    <w:name w:val="envelope address"/>
    <w:basedOn w:val="Normal"/>
    <w:uiPriority w:val="99"/>
    <w:rsid w:val="00307CF9"/>
    <w:pPr>
      <w:framePr w:w="7920" w:h="1980" w:hRule="exact" w:hSpace="180" w:wrap="auto" w:hAnchor="page" w:xAlign="center" w:yAlign="bottom"/>
      <w:ind w:left="2880"/>
    </w:pPr>
    <w:rPr>
      <w:rFonts w:ascii="Arial" w:hAnsi="Arial"/>
      <w:szCs w:val="20"/>
    </w:rPr>
  </w:style>
  <w:style w:type="paragraph" w:styleId="EnvelopeReturn">
    <w:name w:val="envelope return"/>
    <w:basedOn w:val="Normal"/>
    <w:uiPriority w:val="99"/>
    <w:rsid w:val="00307CF9"/>
    <w:rPr>
      <w:rFonts w:ascii="Arial" w:hAnsi="Arial"/>
      <w:sz w:val="20"/>
      <w:szCs w:val="20"/>
    </w:rPr>
  </w:style>
  <w:style w:type="character" w:styleId="FollowedHyperlink">
    <w:name w:val="FollowedHyperlink"/>
    <w:basedOn w:val="DefaultParagraphFont"/>
    <w:rsid w:val="00307CF9"/>
    <w:rPr>
      <w:rFonts w:ascii="Arial" w:hAnsi="Arial" w:cs="Times New Roman"/>
      <w:color w:val="000000"/>
      <w:sz w:val="20"/>
      <w:u w:val="none"/>
    </w:rPr>
  </w:style>
  <w:style w:type="paragraph" w:styleId="Index1">
    <w:name w:val="index 1"/>
    <w:basedOn w:val="Normal"/>
    <w:next w:val="Normal"/>
    <w:autoRedefine/>
    <w:semiHidden/>
    <w:rsid w:val="00307CF9"/>
    <w:pPr>
      <w:ind w:left="200" w:hanging="200"/>
    </w:pPr>
    <w:rPr>
      <w:rFonts w:ascii="Arial" w:hAnsi="Arial"/>
      <w:sz w:val="20"/>
      <w:szCs w:val="20"/>
    </w:rPr>
  </w:style>
  <w:style w:type="paragraph" w:styleId="Index2">
    <w:name w:val="index 2"/>
    <w:basedOn w:val="Normal"/>
    <w:next w:val="Normal"/>
    <w:autoRedefine/>
    <w:semiHidden/>
    <w:rsid w:val="00307CF9"/>
    <w:pPr>
      <w:ind w:left="400" w:hanging="200"/>
    </w:pPr>
    <w:rPr>
      <w:rFonts w:ascii="Arial" w:hAnsi="Arial"/>
      <w:sz w:val="20"/>
      <w:szCs w:val="20"/>
    </w:rPr>
  </w:style>
  <w:style w:type="paragraph" w:styleId="Index3">
    <w:name w:val="index 3"/>
    <w:basedOn w:val="Normal"/>
    <w:next w:val="Normal"/>
    <w:autoRedefine/>
    <w:semiHidden/>
    <w:rsid w:val="00307CF9"/>
    <w:pPr>
      <w:ind w:left="600" w:hanging="200"/>
    </w:pPr>
    <w:rPr>
      <w:rFonts w:ascii="Arial" w:hAnsi="Arial"/>
      <w:sz w:val="20"/>
      <w:szCs w:val="20"/>
    </w:rPr>
  </w:style>
  <w:style w:type="paragraph" w:styleId="Index4">
    <w:name w:val="index 4"/>
    <w:basedOn w:val="Normal"/>
    <w:next w:val="Normal"/>
    <w:autoRedefine/>
    <w:semiHidden/>
    <w:rsid w:val="00307CF9"/>
    <w:pPr>
      <w:ind w:left="800" w:hanging="200"/>
    </w:pPr>
    <w:rPr>
      <w:rFonts w:ascii="Arial" w:hAnsi="Arial"/>
      <w:sz w:val="20"/>
      <w:szCs w:val="20"/>
    </w:rPr>
  </w:style>
  <w:style w:type="paragraph" w:styleId="Index5">
    <w:name w:val="index 5"/>
    <w:basedOn w:val="Normal"/>
    <w:next w:val="Normal"/>
    <w:autoRedefine/>
    <w:semiHidden/>
    <w:rsid w:val="00307CF9"/>
    <w:pPr>
      <w:ind w:left="1000" w:hanging="200"/>
    </w:pPr>
    <w:rPr>
      <w:rFonts w:ascii="Arial" w:hAnsi="Arial"/>
      <w:sz w:val="20"/>
      <w:szCs w:val="20"/>
    </w:rPr>
  </w:style>
  <w:style w:type="paragraph" w:styleId="Index6">
    <w:name w:val="index 6"/>
    <w:basedOn w:val="Normal"/>
    <w:next w:val="Normal"/>
    <w:autoRedefine/>
    <w:semiHidden/>
    <w:rsid w:val="00307CF9"/>
    <w:pPr>
      <w:ind w:left="1200" w:hanging="200"/>
    </w:pPr>
    <w:rPr>
      <w:rFonts w:ascii="Arial" w:hAnsi="Arial"/>
      <w:sz w:val="20"/>
      <w:szCs w:val="20"/>
    </w:rPr>
  </w:style>
  <w:style w:type="paragraph" w:styleId="Index7">
    <w:name w:val="index 7"/>
    <w:basedOn w:val="Normal"/>
    <w:next w:val="Normal"/>
    <w:autoRedefine/>
    <w:semiHidden/>
    <w:rsid w:val="00307CF9"/>
    <w:pPr>
      <w:ind w:left="1400" w:hanging="200"/>
    </w:pPr>
    <w:rPr>
      <w:rFonts w:ascii="Arial" w:hAnsi="Arial"/>
      <w:sz w:val="20"/>
      <w:szCs w:val="20"/>
    </w:rPr>
  </w:style>
  <w:style w:type="paragraph" w:styleId="Index8">
    <w:name w:val="index 8"/>
    <w:basedOn w:val="Normal"/>
    <w:next w:val="Normal"/>
    <w:autoRedefine/>
    <w:uiPriority w:val="99"/>
    <w:semiHidden/>
    <w:rsid w:val="00307CF9"/>
    <w:pPr>
      <w:ind w:left="1600" w:hanging="200"/>
    </w:pPr>
    <w:rPr>
      <w:rFonts w:ascii="Arial" w:hAnsi="Arial"/>
      <w:sz w:val="20"/>
      <w:szCs w:val="20"/>
    </w:rPr>
  </w:style>
  <w:style w:type="paragraph" w:styleId="Index9">
    <w:name w:val="index 9"/>
    <w:basedOn w:val="Normal"/>
    <w:next w:val="Normal"/>
    <w:autoRedefine/>
    <w:uiPriority w:val="99"/>
    <w:semiHidden/>
    <w:rsid w:val="00307CF9"/>
    <w:pPr>
      <w:ind w:left="1800" w:hanging="200"/>
    </w:pPr>
    <w:rPr>
      <w:rFonts w:ascii="Arial" w:hAnsi="Arial"/>
      <w:sz w:val="20"/>
      <w:szCs w:val="20"/>
    </w:rPr>
  </w:style>
  <w:style w:type="paragraph" w:styleId="IndexHeading">
    <w:name w:val="index heading"/>
    <w:basedOn w:val="Normal"/>
    <w:next w:val="Index1"/>
    <w:semiHidden/>
    <w:rsid w:val="00307CF9"/>
    <w:rPr>
      <w:rFonts w:ascii="Arial" w:hAnsi="Arial"/>
      <w:b/>
      <w:sz w:val="20"/>
      <w:szCs w:val="20"/>
    </w:rPr>
  </w:style>
  <w:style w:type="character" w:styleId="LineNumber">
    <w:name w:val="line number"/>
    <w:basedOn w:val="DefaultParagraphFont"/>
    <w:rsid w:val="00307CF9"/>
    <w:rPr>
      <w:rFonts w:ascii="Arial" w:hAnsi="Arial" w:cs="Times New Roman"/>
    </w:rPr>
  </w:style>
  <w:style w:type="paragraph" w:styleId="List">
    <w:name w:val="List"/>
    <w:basedOn w:val="Normal"/>
    <w:uiPriority w:val="99"/>
    <w:rsid w:val="00307CF9"/>
    <w:pPr>
      <w:ind w:left="360" w:hanging="360"/>
    </w:pPr>
    <w:rPr>
      <w:rFonts w:ascii="Arial" w:hAnsi="Arial"/>
      <w:sz w:val="20"/>
      <w:szCs w:val="20"/>
    </w:rPr>
  </w:style>
  <w:style w:type="paragraph" w:styleId="List2">
    <w:name w:val="List 2"/>
    <w:basedOn w:val="Normal"/>
    <w:uiPriority w:val="99"/>
    <w:rsid w:val="00307CF9"/>
    <w:pPr>
      <w:ind w:left="720" w:hanging="360"/>
    </w:pPr>
    <w:rPr>
      <w:rFonts w:ascii="Arial" w:hAnsi="Arial"/>
      <w:sz w:val="20"/>
      <w:szCs w:val="20"/>
    </w:rPr>
  </w:style>
  <w:style w:type="paragraph" w:styleId="List3">
    <w:name w:val="List 3"/>
    <w:basedOn w:val="Normal"/>
    <w:uiPriority w:val="99"/>
    <w:rsid w:val="00307CF9"/>
    <w:pPr>
      <w:ind w:left="1080" w:hanging="360"/>
    </w:pPr>
    <w:rPr>
      <w:rFonts w:ascii="Arial" w:hAnsi="Arial"/>
      <w:sz w:val="20"/>
      <w:szCs w:val="20"/>
    </w:rPr>
  </w:style>
  <w:style w:type="paragraph" w:styleId="List4">
    <w:name w:val="List 4"/>
    <w:basedOn w:val="Normal"/>
    <w:uiPriority w:val="99"/>
    <w:rsid w:val="00307CF9"/>
    <w:pPr>
      <w:ind w:left="1440" w:hanging="360"/>
    </w:pPr>
    <w:rPr>
      <w:rFonts w:ascii="Arial" w:hAnsi="Arial"/>
      <w:sz w:val="20"/>
      <w:szCs w:val="20"/>
    </w:rPr>
  </w:style>
  <w:style w:type="paragraph" w:styleId="List5">
    <w:name w:val="List 5"/>
    <w:basedOn w:val="Normal"/>
    <w:uiPriority w:val="99"/>
    <w:rsid w:val="00307CF9"/>
    <w:pPr>
      <w:ind w:left="1800" w:hanging="360"/>
    </w:pPr>
    <w:rPr>
      <w:rFonts w:ascii="Arial" w:hAnsi="Arial"/>
      <w:sz w:val="20"/>
      <w:szCs w:val="20"/>
    </w:rPr>
  </w:style>
  <w:style w:type="paragraph" w:styleId="ListBullet">
    <w:name w:val="List Bullet"/>
    <w:basedOn w:val="Normal"/>
    <w:autoRedefine/>
    <w:qFormat/>
    <w:rsid w:val="00307CF9"/>
    <w:pPr>
      <w:numPr>
        <w:numId w:val="1"/>
      </w:numPr>
    </w:pPr>
    <w:rPr>
      <w:rFonts w:ascii="Arial" w:hAnsi="Arial"/>
      <w:sz w:val="20"/>
      <w:szCs w:val="20"/>
    </w:rPr>
  </w:style>
  <w:style w:type="paragraph" w:styleId="ListBullet2">
    <w:name w:val="List Bullet 2"/>
    <w:basedOn w:val="Normal"/>
    <w:autoRedefine/>
    <w:uiPriority w:val="99"/>
    <w:rsid w:val="00307CF9"/>
    <w:pPr>
      <w:numPr>
        <w:numId w:val="2"/>
      </w:numPr>
    </w:pPr>
    <w:rPr>
      <w:rFonts w:ascii="Arial" w:hAnsi="Arial"/>
      <w:sz w:val="20"/>
      <w:szCs w:val="20"/>
    </w:rPr>
  </w:style>
  <w:style w:type="paragraph" w:styleId="ListBullet3">
    <w:name w:val="List Bullet 3"/>
    <w:basedOn w:val="Normal"/>
    <w:autoRedefine/>
    <w:uiPriority w:val="99"/>
    <w:rsid w:val="00307CF9"/>
    <w:pPr>
      <w:numPr>
        <w:numId w:val="3"/>
      </w:numPr>
    </w:pPr>
    <w:rPr>
      <w:rFonts w:ascii="Arial" w:hAnsi="Arial"/>
      <w:sz w:val="20"/>
      <w:szCs w:val="20"/>
    </w:rPr>
  </w:style>
  <w:style w:type="paragraph" w:styleId="ListBullet4">
    <w:name w:val="List Bullet 4"/>
    <w:basedOn w:val="Normal"/>
    <w:autoRedefine/>
    <w:uiPriority w:val="99"/>
    <w:rsid w:val="00307CF9"/>
    <w:pPr>
      <w:numPr>
        <w:numId w:val="4"/>
      </w:numPr>
    </w:pPr>
    <w:rPr>
      <w:rFonts w:ascii="Arial" w:hAnsi="Arial"/>
      <w:sz w:val="20"/>
      <w:szCs w:val="20"/>
    </w:rPr>
  </w:style>
  <w:style w:type="paragraph" w:styleId="ListBullet5">
    <w:name w:val="List Bullet 5"/>
    <w:basedOn w:val="Normal"/>
    <w:autoRedefine/>
    <w:uiPriority w:val="99"/>
    <w:rsid w:val="00307CF9"/>
    <w:pPr>
      <w:numPr>
        <w:numId w:val="5"/>
      </w:numPr>
    </w:pPr>
    <w:rPr>
      <w:rFonts w:ascii="Arial" w:hAnsi="Arial"/>
      <w:sz w:val="20"/>
      <w:szCs w:val="20"/>
    </w:rPr>
  </w:style>
  <w:style w:type="paragraph" w:styleId="ListContinue">
    <w:name w:val="List Continue"/>
    <w:basedOn w:val="Normal"/>
    <w:uiPriority w:val="99"/>
    <w:rsid w:val="00307CF9"/>
    <w:pPr>
      <w:spacing w:after="120"/>
      <w:ind w:left="360"/>
    </w:pPr>
    <w:rPr>
      <w:rFonts w:ascii="Arial" w:hAnsi="Arial"/>
      <w:sz w:val="20"/>
      <w:szCs w:val="20"/>
    </w:rPr>
  </w:style>
  <w:style w:type="paragraph" w:styleId="ListContinue2">
    <w:name w:val="List Continue 2"/>
    <w:basedOn w:val="Normal"/>
    <w:uiPriority w:val="99"/>
    <w:rsid w:val="00307CF9"/>
    <w:pPr>
      <w:spacing w:after="120"/>
      <w:ind w:left="720"/>
    </w:pPr>
    <w:rPr>
      <w:rFonts w:ascii="Arial" w:hAnsi="Arial"/>
      <w:sz w:val="20"/>
      <w:szCs w:val="20"/>
    </w:rPr>
  </w:style>
  <w:style w:type="paragraph" w:styleId="ListContinue3">
    <w:name w:val="List Continue 3"/>
    <w:basedOn w:val="Normal"/>
    <w:uiPriority w:val="99"/>
    <w:rsid w:val="00307CF9"/>
    <w:pPr>
      <w:spacing w:after="120"/>
      <w:ind w:left="1080"/>
    </w:pPr>
    <w:rPr>
      <w:rFonts w:ascii="Arial" w:hAnsi="Arial"/>
      <w:sz w:val="20"/>
      <w:szCs w:val="20"/>
    </w:rPr>
  </w:style>
  <w:style w:type="paragraph" w:styleId="ListContinue4">
    <w:name w:val="List Continue 4"/>
    <w:basedOn w:val="Normal"/>
    <w:uiPriority w:val="99"/>
    <w:rsid w:val="00307CF9"/>
    <w:pPr>
      <w:spacing w:after="120"/>
      <w:ind w:left="1440"/>
    </w:pPr>
    <w:rPr>
      <w:rFonts w:ascii="Arial" w:hAnsi="Arial"/>
      <w:sz w:val="20"/>
      <w:szCs w:val="20"/>
    </w:rPr>
  </w:style>
  <w:style w:type="paragraph" w:styleId="ListContinue5">
    <w:name w:val="List Continue 5"/>
    <w:basedOn w:val="Normal"/>
    <w:uiPriority w:val="99"/>
    <w:rsid w:val="00307CF9"/>
    <w:pPr>
      <w:spacing w:after="120"/>
      <w:ind w:left="1800"/>
    </w:pPr>
    <w:rPr>
      <w:rFonts w:ascii="Arial" w:hAnsi="Arial"/>
      <w:sz w:val="20"/>
      <w:szCs w:val="20"/>
    </w:rPr>
  </w:style>
  <w:style w:type="paragraph" w:styleId="ListNumber">
    <w:name w:val="List Number"/>
    <w:basedOn w:val="Normal"/>
    <w:uiPriority w:val="99"/>
    <w:rsid w:val="00307CF9"/>
    <w:pPr>
      <w:numPr>
        <w:numId w:val="6"/>
      </w:numPr>
    </w:pPr>
    <w:rPr>
      <w:rFonts w:ascii="Arial" w:hAnsi="Arial"/>
      <w:sz w:val="20"/>
      <w:szCs w:val="20"/>
    </w:rPr>
  </w:style>
  <w:style w:type="paragraph" w:styleId="ListNumber2">
    <w:name w:val="List Number 2"/>
    <w:basedOn w:val="Normal"/>
    <w:uiPriority w:val="99"/>
    <w:rsid w:val="00307CF9"/>
    <w:pPr>
      <w:numPr>
        <w:numId w:val="7"/>
      </w:numPr>
    </w:pPr>
    <w:rPr>
      <w:rFonts w:ascii="Arial" w:hAnsi="Arial"/>
      <w:sz w:val="20"/>
      <w:szCs w:val="20"/>
    </w:rPr>
  </w:style>
  <w:style w:type="paragraph" w:styleId="ListNumber3">
    <w:name w:val="List Number 3"/>
    <w:basedOn w:val="Normal"/>
    <w:uiPriority w:val="99"/>
    <w:rsid w:val="00307CF9"/>
    <w:pPr>
      <w:numPr>
        <w:numId w:val="8"/>
      </w:numPr>
    </w:pPr>
    <w:rPr>
      <w:rFonts w:ascii="Arial" w:hAnsi="Arial"/>
      <w:sz w:val="20"/>
      <w:szCs w:val="20"/>
    </w:rPr>
  </w:style>
  <w:style w:type="paragraph" w:styleId="ListNumber4">
    <w:name w:val="List Number 4"/>
    <w:basedOn w:val="Normal"/>
    <w:uiPriority w:val="99"/>
    <w:rsid w:val="00307CF9"/>
    <w:pPr>
      <w:numPr>
        <w:numId w:val="9"/>
      </w:numPr>
    </w:pPr>
    <w:rPr>
      <w:rFonts w:ascii="Arial" w:hAnsi="Arial"/>
      <w:sz w:val="20"/>
      <w:szCs w:val="20"/>
    </w:rPr>
  </w:style>
  <w:style w:type="paragraph" w:styleId="ListNumber5">
    <w:name w:val="List Number 5"/>
    <w:basedOn w:val="Normal"/>
    <w:uiPriority w:val="99"/>
    <w:rsid w:val="00307CF9"/>
    <w:pPr>
      <w:numPr>
        <w:numId w:val="10"/>
      </w:numPr>
    </w:pPr>
    <w:rPr>
      <w:rFonts w:ascii="Arial" w:hAnsi="Arial"/>
      <w:sz w:val="20"/>
      <w:szCs w:val="20"/>
    </w:rPr>
  </w:style>
  <w:style w:type="paragraph" w:styleId="MacroText">
    <w:name w:val="macro"/>
    <w:link w:val="MacroTextChar"/>
    <w:uiPriority w:val="99"/>
    <w:semiHidden/>
    <w:rsid w:val="00307CF9"/>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customStyle="1" w:styleId="MacroTextChar">
    <w:name w:val="Macro Text Char"/>
    <w:basedOn w:val="DefaultParagraphFont"/>
    <w:link w:val="MacroText"/>
    <w:uiPriority w:val="99"/>
    <w:semiHidden/>
    <w:rsid w:val="00D33A11"/>
    <w:rPr>
      <w:rFonts w:ascii="Arial" w:hAnsi="Arial"/>
      <w:lang w:val="en-US" w:eastAsia="en-US" w:bidi="ar-SA"/>
    </w:rPr>
  </w:style>
  <w:style w:type="paragraph" w:styleId="MessageHeader">
    <w:name w:val="Message Header"/>
    <w:basedOn w:val="Normal"/>
    <w:link w:val="MessageHeaderChar"/>
    <w:uiPriority w:val="99"/>
    <w:rsid w:val="00307CF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0"/>
    </w:rPr>
  </w:style>
  <w:style w:type="character" w:customStyle="1" w:styleId="MessageHeaderChar">
    <w:name w:val="Message Header Char"/>
    <w:basedOn w:val="DefaultParagraphFont"/>
    <w:link w:val="MessageHeader"/>
    <w:uiPriority w:val="99"/>
    <w:semiHidden/>
    <w:rsid w:val="00D33A11"/>
    <w:rPr>
      <w:rFonts w:ascii="Calibri" w:eastAsia="Times New Roman" w:hAnsi="Calibri" w:cs="Times New Roman"/>
      <w:sz w:val="24"/>
      <w:szCs w:val="24"/>
      <w:shd w:val="pct20" w:color="auto" w:fill="auto"/>
    </w:rPr>
  </w:style>
  <w:style w:type="paragraph" w:styleId="NoteHeading">
    <w:name w:val="Note Heading"/>
    <w:basedOn w:val="Normal"/>
    <w:next w:val="Normal"/>
    <w:link w:val="NoteHeadingChar"/>
    <w:uiPriority w:val="99"/>
    <w:rsid w:val="00307CF9"/>
    <w:rPr>
      <w:rFonts w:ascii="Arial" w:hAnsi="Arial"/>
      <w:sz w:val="20"/>
      <w:szCs w:val="20"/>
    </w:rPr>
  </w:style>
  <w:style w:type="character" w:customStyle="1" w:styleId="NoteHeadingChar">
    <w:name w:val="Note Heading Char"/>
    <w:basedOn w:val="DefaultParagraphFont"/>
    <w:link w:val="NoteHeading"/>
    <w:uiPriority w:val="99"/>
    <w:semiHidden/>
    <w:rsid w:val="00D33A11"/>
    <w:rPr>
      <w:sz w:val="24"/>
      <w:szCs w:val="24"/>
    </w:rPr>
  </w:style>
  <w:style w:type="paragraph" w:styleId="PlainText">
    <w:name w:val="Plain Text"/>
    <w:basedOn w:val="Normal"/>
    <w:link w:val="PlainTextChar"/>
    <w:uiPriority w:val="99"/>
    <w:rsid w:val="00307CF9"/>
    <w:rPr>
      <w:rFonts w:ascii="Arial" w:hAnsi="Arial"/>
      <w:sz w:val="20"/>
      <w:szCs w:val="20"/>
    </w:rPr>
  </w:style>
  <w:style w:type="character" w:customStyle="1" w:styleId="PlainTextChar">
    <w:name w:val="Plain Text Char"/>
    <w:basedOn w:val="DefaultParagraphFont"/>
    <w:link w:val="PlainText"/>
    <w:uiPriority w:val="99"/>
    <w:semiHidden/>
    <w:rsid w:val="00D33A11"/>
    <w:rPr>
      <w:rFonts w:ascii="Courier" w:hAnsi="Courier"/>
    </w:rPr>
  </w:style>
  <w:style w:type="paragraph" w:styleId="Salutation">
    <w:name w:val="Salutation"/>
    <w:basedOn w:val="Normal"/>
    <w:next w:val="Normal"/>
    <w:link w:val="SalutationChar"/>
    <w:uiPriority w:val="99"/>
    <w:rsid w:val="00307CF9"/>
    <w:rPr>
      <w:rFonts w:ascii="Arial" w:hAnsi="Arial"/>
      <w:sz w:val="20"/>
      <w:szCs w:val="20"/>
    </w:rPr>
  </w:style>
  <w:style w:type="character" w:customStyle="1" w:styleId="SalutationChar">
    <w:name w:val="Salutation Char"/>
    <w:basedOn w:val="DefaultParagraphFont"/>
    <w:link w:val="Salutation"/>
    <w:uiPriority w:val="99"/>
    <w:semiHidden/>
    <w:rsid w:val="00D33A11"/>
    <w:rPr>
      <w:sz w:val="24"/>
      <w:szCs w:val="24"/>
    </w:rPr>
  </w:style>
  <w:style w:type="paragraph" w:styleId="Signature">
    <w:name w:val="Signature"/>
    <w:basedOn w:val="Normal"/>
    <w:link w:val="SignatureChar"/>
    <w:uiPriority w:val="99"/>
    <w:rsid w:val="00307CF9"/>
    <w:pPr>
      <w:ind w:left="4320"/>
    </w:pPr>
    <w:rPr>
      <w:rFonts w:ascii="Arial" w:hAnsi="Arial"/>
      <w:sz w:val="20"/>
      <w:szCs w:val="20"/>
    </w:rPr>
  </w:style>
  <w:style w:type="character" w:customStyle="1" w:styleId="SignatureChar">
    <w:name w:val="Signature Char"/>
    <w:basedOn w:val="DefaultParagraphFont"/>
    <w:link w:val="Signature"/>
    <w:uiPriority w:val="99"/>
    <w:semiHidden/>
    <w:rsid w:val="00D33A11"/>
    <w:rPr>
      <w:sz w:val="24"/>
      <w:szCs w:val="24"/>
    </w:rPr>
  </w:style>
  <w:style w:type="character" w:styleId="Strong">
    <w:name w:val="Strong"/>
    <w:basedOn w:val="DefaultParagraphFont"/>
    <w:qFormat/>
    <w:rsid w:val="00307CF9"/>
    <w:rPr>
      <w:rFonts w:ascii="Arial" w:hAnsi="Arial" w:cs="Times New Roman"/>
      <w:b/>
    </w:rPr>
  </w:style>
  <w:style w:type="paragraph" w:styleId="Subtitle">
    <w:name w:val="Subtitle"/>
    <w:basedOn w:val="Normal"/>
    <w:link w:val="SubtitleChar"/>
    <w:qFormat/>
    <w:rsid w:val="00307CF9"/>
    <w:pPr>
      <w:spacing w:after="60"/>
      <w:jc w:val="center"/>
      <w:outlineLvl w:val="1"/>
    </w:pPr>
    <w:rPr>
      <w:rFonts w:ascii="Arial" w:hAnsi="Arial"/>
      <w:szCs w:val="20"/>
    </w:rPr>
  </w:style>
  <w:style w:type="character" w:customStyle="1" w:styleId="SubtitleChar">
    <w:name w:val="Subtitle Char"/>
    <w:basedOn w:val="DefaultParagraphFont"/>
    <w:link w:val="Subtitle"/>
    <w:rsid w:val="00D33A11"/>
    <w:rPr>
      <w:rFonts w:ascii="Calibri" w:eastAsia="Times New Roman" w:hAnsi="Calibri" w:cs="Times New Roman"/>
      <w:sz w:val="24"/>
      <w:szCs w:val="24"/>
    </w:rPr>
  </w:style>
  <w:style w:type="paragraph" w:styleId="TableofAuthorities">
    <w:name w:val="table of authorities"/>
    <w:basedOn w:val="Normal"/>
    <w:next w:val="Normal"/>
    <w:uiPriority w:val="99"/>
    <w:semiHidden/>
    <w:rsid w:val="00307CF9"/>
    <w:pPr>
      <w:ind w:left="200" w:hanging="200"/>
    </w:pPr>
    <w:rPr>
      <w:rFonts w:ascii="Arial" w:hAnsi="Arial"/>
      <w:sz w:val="20"/>
      <w:szCs w:val="20"/>
    </w:rPr>
  </w:style>
  <w:style w:type="paragraph" w:styleId="TableofFigures">
    <w:name w:val="table of figures"/>
    <w:basedOn w:val="Normal"/>
    <w:next w:val="Normal"/>
    <w:uiPriority w:val="99"/>
    <w:rsid w:val="00307CF9"/>
    <w:pPr>
      <w:ind w:left="400" w:hanging="400"/>
    </w:pPr>
    <w:rPr>
      <w:rFonts w:ascii="Arial" w:hAnsi="Arial"/>
      <w:sz w:val="20"/>
      <w:szCs w:val="20"/>
    </w:rPr>
  </w:style>
  <w:style w:type="paragraph" w:styleId="Title">
    <w:name w:val="Title"/>
    <w:basedOn w:val="Normal"/>
    <w:link w:val="TitleChar"/>
    <w:qFormat/>
    <w:rsid w:val="00307CF9"/>
    <w:pPr>
      <w:spacing w:before="240" w:after="60"/>
      <w:jc w:val="center"/>
      <w:outlineLvl w:val="0"/>
    </w:pPr>
    <w:rPr>
      <w:rFonts w:ascii="Arial" w:hAnsi="Arial"/>
      <w:b/>
      <w:kern w:val="28"/>
      <w:sz w:val="32"/>
      <w:szCs w:val="20"/>
    </w:rPr>
  </w:style>
  <w:style w:type="character" w:customStyle="1" w:styleId="TitleChar">
    <w:name w:val="Title Char"/>
    <w:basedOn w:val="DefaultParagraphFont"/>
    <w:link w:val="Title"/>
    <w:uiPriority w:val="10"/>
    <w:rsid w:val="00D33A11"/>
    <w:rPr>
      <w:rFonts w:ascii="Calibri" w:eastAsia="Times New Roman" w:hAnsi="Calibri" w:cs="Times New Roman"/>
      <w:b/>
      <w:bCs/>
      <w:kern w:val="28"/>
      <w:sz w:val="32"/>
      <w:szCs w:val="32"/>
    </w:rPr>
  </w:style>
  <w:style w:type="paragraph" w:styleId="TOAHeading">
    <w:name w:val="toa heading"/>
    <w:basedOn w:val="Normal"/>
    <w:next w:val="Normal"/>
    <w:uiPriority w:val="99"/>
    <w:semiHidden/>
    <w:rsid w:val="00307CF9"/>
    <w:pPr>
      <w:spacing w:before="120"/>
    </w:pPr>
    <w:rPr>
      <w:rFonts w:ascii="Arial" w:hAnsi="Arial"/>
      <w:b/>
      <w:szCs w:val="20"/>
    </w:rPr>
  </w:style>
  <w:style w:type="paragraph" w:customStyle="1" w:styleId="UAMHeading1">
    <w:name w:val="UAM Heading1"/>
    <w:basedOn w:val="Normal"/>
    <w:uiPriority w:val="99"/>
    <w:rsid w:val="00307CF9"/>
    <w:pPr>
      <w:spacing w:after="160"/>
    </w:pPr>
    <w:rPr>
      <w:b/>
      <w:i/>
      <w:sz w:val="36"/>
      <w:szCs w:val="20"/>
    </w:rPr>
  </w:style>
  <w:style w:type="paragraph" w:customStyle="1" w:styleId="Bullet1">
    <w:name w:val="Bullet 1"/>
    <w:basedOn w:val="Normal"/>
    <w:rsid w:val="00307CF9"/>
    <w:pPr>
      <w:numPr>
        <w:numId w:val="11"/>
      </w:numPr>
      <w:spacing w:before="60"/>
    </w:pPr>
    <w:rPr>
      <w:rFonts w:ascii="Arial" w:hAnsi="Arial"/>
      <w:sz w:val="20"/>
      <w:szCs w:val="20"/>
    </w:rPr>
  </w:style>
  <w:style w:type="paragraph" w:customStyle="1" w:styleId="Arial">
    <w:name w:val="Arial"/>
    <w:uiPriority w:val="99"/>
    <w:rsid w:val="00307CF9"/>
    <w:pPr>
      <w:overflowPunct w:val="0"/>
      <w:autoSpaceDE w:val="0"/>
      <w:autoSpaceDN w:val="0"/>
      <w:adjustRightInd w:val="0"/>
      <w:spacing w:after="80" w:line="240" w:lineRule="exact"/>
      <w:textAlignment w:val="baseline"/>
    </w:pPr>
    <w:rPr>
      <w:rFonts w:ascii="Arial" w:hAnsi="Arial"/>
      <w:noProof/>
    </w:rPr>
  </w:style>
  <w:style w:type="paragraph" w:customStyle="1" w:styleId="ArialBold">
    <w:name w:val="Arial Bold"/>
    <w:basedOn w:val="Normal"/>
    <w:uiPriority w:val="99"/>
    <w:rsid w:val="00307CF9"/>
    <w:pPr>
      <w:overflowPunct w:val="0"/>
      <w:autoSpaceDE w:val="0"/>
      <w:autoSpaceDN w:val="0"/>
      <w:adjustRightInd w:val="0"/>
      <w:spacing w:after="60" w:line="240" w:lineRule="atLeast"/>
      <w:textAlignment w:val="baseline"/>
    </w:pPr>
    <w:rPr>
      <w:rFonts w:ascii="Arial" w:hAnsi="Arial"/>
      <w:b/>
      <w:spacing w:val="-4"/>
      <w:sz w:val="20"/>
      <w:szCs w:val="20"/>
    </w:rPr>
  </w:style>
  <w:style w:type="paragraph" w:customStyle="1" w:styleId="MyBullet">
    <w:name w:val="MyBullet"/>
    <w:basedOn w:val="Footer"/>
    <w:uiPriority w:val="99"/>
    <w:rsid w:val="00307CF9"/>
    <w:pPr>
      <w:numPr>
        <w:numId w:val="13"/>
      </w:numPr>
      <w:tabs>
        <w:tab w:val="clear" w:pos="4320"/>
        <w:tab w:val="clear" w:pos="8640"/>
        <w:tab w:val="left" w:pos="0"/>
      </w:tabs>
    </w:pPr>
    <w:rPr>
      <w:sz w:val="20"/>
      <w:szCs w:val="20"/>
    </w:rPr>
  </w:style>
  <w:style w:type="paragraph" w:customStyle="1" w:styleId="tableheading">
    <w:name w:val="table heading"/>
    <w:basedOn w:val="Normal"/>
    <w:uiPriority w:val="99"/>
    <w:rsid w:val="00307CF9"/>
    <w:pPr>
      <w:pBdr>
        <w:bottom w:val="single" w:sz="6" w:space="1" w:color="auto"/>
      </w:pBdr>
      <w:spacing w:before="180"/>
      <w:jc w:val="center"/>
    </w:pPr>
    <w:rPr>
      <w:rFonts w:ascii="Arial" w:hAnsi="Arial"/>
      <w:b/>
      <w:sz w:val="22"/>
      <w:szCs w:val="20"/>
    </w:rPr>
  </w:style>
  <w:style w:type="paragraph" w:customStyle="1" w:styleId="tabletext">
    <w:name w:val="table text"/>
    <w:basedOn w:val="Normal"/>
    <w:uiPriority w:val="99"/>
    <w:rsid w:val="00307CF9"/>
    <w:pPr>
      <w:spacing w:before="180"/>
    </w:pPr>
    <w:rPr>
      <w:rFonts w:ascii="Arial" w:hAnsi="Arial"/>
      <w:sz w:val="22"/>
      <w:szCs w:val="20"/>
    </w:rPr>
  </w:style>
  <w:style w:type="paragraph" w:customStyle="1" w:styleId="Text">
    <w:name w:val="Text"/>
    <w:basedOn w:val="Normal"/>
    <w:uiPriority w:val="99"/>
    <w:rsid w:val="00307CF9"/>
    <w:pPr>
      <w:ind w:left="360"/>
    </w:pPr>
    <w:rPr>
      <w:sz w:val="22"/>
      <w:szCs w:val="20"/>
    </w:rPr>
  </w:style>
  <w:style w:type="table" w:styleId="TableProfessional">
    <w:name w:val="Table Professional"/>
    <w:basedOn w:val="TableNormal"/>
    <w:uiPriority w:val="99"/>
    <w:rsid w:val="00307CF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numbering" w:customStyle="1" w:styleId="StyleBulleted1">
    <w:name w:val="Style Bulleted1"/>
    <w:rsid w:val="00D33A11"/>
  </w:style>
  <w:style w:type="paragraph" w:customStyle="1" w:styleId="subheading">
    <w:name w:val="subheading"/>
    <w:basedOn w:val="Normal"/>
    <w:rsid w:val="00FE247D"/>
    <w:pPr>
      <w:keepNext/>
      <w:spacing w:after="120"/>
      <w:ind w:left="720" w:hanging="720"/>
      <w:jc w:val="both"/>
    </w:pPr>
    <w:rPr>
      <w:b/>
      <w:smallCaps/>
      <w:szCs w:val="20"/>
    </w:rPr>
  </w:style>
  <w:style w:type="paragraph" w:customStyle="1" w:styleId="SigBlock3Lines">
    <w:name w:val="Sig Block 3 Lines"/>
    <w:basedOn w:val="Closing"/>
    <w:next w:val="Normal"/>
    <w:rsid w:val="00FE247D"/>
  </w:style>
  <w:style w:type="paragraph" w:customStyle="1" w:styleId="DateHere">
    <w:name w:val="DateHere"/>
    <w:basedOn w:val="Normal"/>
    <w:next w:val="Normal"/>
    <w:rsid w:val="00FE247D"/>
    <w:pPr>
      <w:jc w:val="right"/>
    </w:pPr>
    <w:rPr>
      <w:szCs w:val="20"/>
    </w:rPr>
  </w:style>
  <w:style w:type="paragraph" w:customStyle="1" w:styleId="LetterNoHere">
    <w:name w:val="LetterNoHere"/>
    <w:basedOn w:val="Normal"/>
    <w:next w:val="Normal"/>
    <w:rsid w:val="00FE247D"/>
    <w:pPr>
      <w:jc w:val="right"/>
    </w:pPr>
    <w:rPr>
      <w:szCs w:val="20"/>
    </w:rPr>
  </w:style>
  <w:style w:type="paragraph" w:customStyle="1" w:styleId="Address">
    <w:name w:val="Address"/>
    <w:basedOn w:val="Normal"/>
    <w:rsid w:val="00FE247D"/>
    <w:rPr>
      <w:szCs w:val="20"/>
    </w:rPr>
  </w:style>
  <w:style w:type="paragraph" w:customStyle="1" w:styleId="SalutationLine">
    <w:name w:val="SalutationLine"/>
    <w:basedOn w:val="Normal"/>
    <w:rsid w:val="00FE247D"/>
    <w:pPr>
      <w:spacing w:before="240" w:after="240"/>
    </w:pPr>
    <w:rPr>
      <w:szCs w:val="20"/>
    </w:rPr>
  </w:style>
  <w:style w:type="paragraph" w:customStyle="1" w:styleId="LetterBody">
    <w:name w:val="LetterBody"/>
    <w:basedOn w:val="Normal"/>
    <w:rsid w:val="00FE247D"/>
    <w:pPr>
      <w:spacing w:after="120"/>
    </w:pPr>
    <w:rPr>
      <w:szCs w:val="20"/>
    </w:rPr>
  </w:style>
  <w:style w:type="paragraph" w:customStyle="1" w:styleId="SigBlockCont">
    <w:name w:val="Sig Block Con't"/>
    <w:basedOn w:val="Closing"/>
    <w:rsid w:val="00FE247D"/>
  </w:style>
  <w:style w:type="paragraph" w:customStyle="1" w:styleId="ToNameHere">
    <w:name w:val="ToNameHere"/>
    <w:basedOn w:val="Normal"/>
    <w:next w:val="Normal"/>
    <w:rsid w:val="00FE247D"/>
    <w:rPr>
      <w:szCs w:val="20"/>
    </w:rPr>
  </w:style>
  <w:style w:type="paragraph" w:customStyle="1" w:styleId="CWFParagraph">
    <w:name w:val="CWF Paragraph"/>
    <w:basedOn w:val="Normal"/>
    <w:link w:val="CWFParagraphChar"/>
    <w:rsid w:val="00FE247D"/>
    <w:pPr>
      <w:spacing w:after="240" w:line="300" w:lineRule="exact"/>
      <w:jc w:val="both"/>
    </w:pPr>
    <w:rPr>
      <w:color w:val="000000"/>
      <w:szCs w:val="20"/>
    </w:rPr>
  </w:style>
  <w:style w:type="paragraph" w:customStyle="1" w:styleId="cwfparagraph0">
    <w:name w:val="cwfparagraph"/>
    <w:basedOn w:val="Normal"/>
    <w:rsid w:val="00FE247D"/>
    <w:pPr>
      <w:spacing w:after="240" w:line="300" w:lineRule="atLeast"/>
      <w:jc w:val="both"/>
    </w:pPr>
    <w:rPr>
      <w:color w:val="000000"/>
      <w:szCs w:val="20"/>
    </w:rPr>
  </w:style>
  <w:style w:type="paragraph" w:customStyle="1" w:styleId="Style0">
    <w:name w:val="Style0"/>
    <w:rsid w:val="00FE247D"/>
    <w:pPr>
      <w:autoSpaceDE w:val="0"/>
      <w:autoSpaceDN w:val="0"/>
      <w:adjustRightInd w:val="0"/>
    </w:pPr>
    <w:rPr>
      <w:rFonts w:ascii="Arial" w:hAnsi="Arial"/>
      <w:szCs w:val="24"/>
    </w:rPr>
  </w:style>
  <w:style w:type="paragraph" w:customStyle="1" w:styleId="ReferenceLine">
    <w:name w:val="Reference Line"/>
    <w:basedOn w:val="Normal"/>
    <w:rsid w:val="00FE247D"/>
    <w:pPr>
      <w:spacing w:before="240"/>
      <w:ind w:left="1267" w:hanging="1267"/>
    </w:pPr>
    <w:rPr>
      <w:noProof/>
      <w:szCs w:val="20"/>
    </w:rPr>
  </w:style>
  <w:style w:type="paragraph" w:customStyle="1" w:styleId="ProjectNumber">
    <w:name w:val="ProjectNumber"/>
    <w:basedOn w:val="Normal"/>
    <w:next w:val="Normal"/>
    <w:rsid w:val="00FE247D"/>
    <w:pPr>
      <w:tabs>
        <w:tab w:val="left" w:pos="360"/>
        <w:tab w:val="left" w:pos="540"/>
      </w:tabs>
      <w:jc w:val="right"/>
    </w:pPr>
    <w:rPr>
      <w:rFonts w:ascii="Times" w:hAnsi="Times"/>
      <w:szCs w:val="20"/>
    </w:rPr>
  </w:style>
  <w:style w:type="paragraph" w:customStyle="1" w:styleId="ReferenceLineCont">
    <w:name w:val="Reference Line Con't"/>
    <w:basedOn w:val="Normal"/>
    <w:rsid w:val="00FE247D"/>
    <w:pPr>
      <w:ind w:left="1267"/>
    </w:pPr>
    <w:rPr>
      <w:szCs w:val="20"/>
    </w:rPr>
  </w:style>
  <w:style w:type="paragraph" w:customStyle="1" w:styleId="SubjectLine">
    <w:name w:val="Subject Line"/>
    <w:basedOn w:val="Normal"/>
    <w:rsid w:val="00FE247D"/>
    <w:pPr>
      <w:spacing w:before="240"/>
      <w:ind w:left="1008" w:hanging="1008"/>
    </w:pPr>
    <w:rPr>
      <w:szCs w:val="20"/>
    </w:rPr>
  </w:style>
  <w:style w:type="character" w:customStyle="1" w:styleId="EmailStyle50">
    <w:name w:val="EmailStyle50"/>
    <w:basedOn w:val="DefaultParagraphFont"/>
    <w:semiHidden/>
    <w:rsid w:val="00FE247D"/>
    <w:rPr>
      <w:rFonts w:ascii="Times New Roman" w:hAnsi="Times New Roman" w:cs="Times New Roman"/>
      <w:b w:val="0"/>
      <w:bCs w:val="0"/>
      <w:i w:val="0"/>
      <w:iCs w:val="0"/>
      <w:strike w:val="0"/>
      <w:color w:val="auto"/>
      <w:sz w:val="24"/>
      <w:szCs w:val="24"/>
      <w:u w:val="none"/>
    </w:rPr>
  </w:style>
  <w:style w:type="paragraph" w:customStyle="1" w:styleId="CopyList">
    <w:name w:val="CopyList"/>
    <w:basedOn w:val="Normal"/>
    <w:next w:val="Normal"/>
    <w:rsid w:val="00FE247D"/>
    <w:pPr>
      <w:tabs>
        <w:tab w:val="left" w:pos="360"/>
      </w:tabs>
      <w:spacing w:before="240"/>
    </w:pPr>
    <w:rPr>
      <w:rFonts w:ascii="Times" w:hAnsi="Times"/>
      <w:szCs w:val="20"/>
    </w:rPr>
  </w:style>
  <w:style w:type="paragraph" w:customStyle="1" w:styleId="Enclosure">
    <w:name w:val="Enclosure"/>
    <w:basedOn w:val="Normal"/>
    <w:next w:val="Normal"/>
    <w:rsid w:val="00FE247D"/>
    <w:pPr>
      <w:spacing w:before="240"/>
    </w:pPr>
    <w:rPr>
      <w:szCs w:val="20"/>
    </w:rPr>
  </w:style>
  <w:style w:type="paragraph" w:customStyle="1" w:styleId="Notations">
    <w:name w:val="Notations"/>
    <w:basedOn w:val="Normal"/>
    <w:next w:val="Normal"/>
    <w:rsid w:val="00FE247D"/>
    <w:pPr>
      <w:tabs>
        <w:tab w:val="left" w:pos="360"/>
        <w:tab w:val="left" w:pos="1296"/>
      </w:tabs>
      <w:spacing w:before="240"/>
    </w:pPr>
    <w:rPr>
      <w:rFonts w:ascii="Times" w:hAnsi="Times"/>
      <w:szCs w:val="20"/>
    </w:rPr>
  </w:style>
  <w:style w:type="paragraph" w:customStyle="1" w:styleId="AddressLine">
    <w:name w:val="Address Line"/>
    <w:basedOn w:val="Normal"/>
    <w:semiHidden/>
    <w:rsid w:val="00FE247D"/>
    <w:pPr>
      <w:framePr w:hSpace="187" w:vSpace="187" w:wrap="auto" w:vAnchor="page" w:hAnchor="page" w:xAlign="center" w:y="14253"/>
      <w:jc w:val="center"/>
    </w:pPr>
    <w:rPr>
      <w:rFonts w:ascii="Palatino" w:hAnsi="Palatino"/>
      <w:vanish/>
      <w:spacing w:val="5"/>
      <w:sz w:val="18"/>
      <w:szCs w:val="20"/>
    </w:rPr>
  </w:style>
  <w:style w:type="paragraph" w:customStyle="1" w:styleId="AppendixLevel1">
    <w:name w:val="Appendix Level 1"/>
    <w:basedOn w:val="Normal"/>
    <w:next w:val="Normal"/>
    <w:rsid w:val="00FE247D"/>
    <w:pPr>
      <w:keepNext/>
      <w:tabs>
        <w:tab w:val="left" w:pos="360"/>
      </w:tabs>
      <w:spacing w:after="240"/>
    </w:pPr>
    <w:rPr>
      <w:b/>
      <w:caps/>
      <w:szCs w:val="20"/>
    </w:rPr>
  </w:style>
  <w:style w:type="paragraph" w:customStyle="1" w:styleId="AppendixLevel2">
    <w:name w:val="Appendix Level 2"/>
    <w:basedOn w:val="Normal"/>
    <w:next w:val="Normal"/>
    <w:rsid w:val="00FE247D"/>
    <w:pPr>
      <w:keepNext/>
      <w:tabs>
        <w:tab w:val="left" w:pos="360"/>
      </w:tabs>
      <w:spacing w:after="240"/>
    </w:pPr>
    <w:rPr>
      <w:b/>
      <w:szCs w:val="20"/>
    </w:rPr>
  </w:style>
  <w:style w:type="paragraph" w:customStyle="1" w:styleId="AppendixLevel3">
    <w:name w:val="Appendix Level 3"/>
    <w:basedOn w:val="Normal"/>
    <w:next w:val="Normal"/>
    <w:rsid w:val="00FE247D"/>
    <w:pPr>
      <w:keepNext/>
      <w:spacing w:after="240"/>
      <w:ind w:left="360"/>
    </w:pPr>
    <w:rPr>
      <w:b/>
      <w:szCs w:val="20"/>
    </w:rPr>
  </w:style>
  <w:style w:type="paragraph" w:customStyle="1" w:styleId="ApprSig3Lines">
    <w:name w:val="Appr Sig 3 Lines"/>
    <w:basedOn w:val="Closing"/>
    <w:next w:val="Normal"/>
    <w:rsid w:val="00FE247D"/>
  </w:style>
  <w:style w:type="paragraph" w:customStyle="1" w:styleId="ApprSig4Lines">
    <w:name w:val="Appr Sig 4 Lines"/>
    <w:basedOn w:val="ApprSig3Lines"/>
    <w:next w:val="Normal"/>
    <w:rsid w:val="00FE247D"/>
    <w:pPr>
      <w:tabs>
        <w:tab w:val="left" w:pos="4248"/>
      </w:tabs>
      <w:spacing w:before="960"/>
      <w:ind w:left="2808"/>
    </w:pPr>
    <w:rPr>
      <w:rFonts w:ascii="Times New Roman" w:hAnsi="Times New Roman"/>
      <w:sz w:val="24"/>
      <w:vertAlign w:val="superscript"/>
    </w:rPr>
  </w:style>
  <w:style w:type="paragraph" w:customStyle="1" w:styleId="ApprSigCont">
    <w:name w:val="Appr Sig Con't"/>
    <w:basedOn w:val="Closing"/>
    <w:rsid w:val="00FE247D"/>
  </w:style>
  <w:style w:type="paragraph" w:customStyle="1" w:styleId="AttnSubRefLine">
    <w:name w:val="Attn Sub Ref Line"/>
    <w:basedOn w:val="Normal"/>
    <w:rsid w:val="00FE247D"/>
    <w:pPr>
      <w:spacing w:before="240"/>
      <w:ind w:left="1267" w:hanging="1267"/>
    </w:pPr>
    <w:rPr>
      <w:szCs w:val="20"/>
    </w:rPr>
  </w:style>
  <w:style w:type="paragraph" w:customStyle="1" w:styleId="BCopyList">
    <w:name w:val="BCopyList"/>
    <w:basedOn w:val="Normal"/>
    <w:next w:val="Normal"/>
    <w:rsid w:val="00FE247D"/>
    <w:pPr>
      <w:tabs>
        <w:tab w:val="left" w:pos="540"/>
      </w:tabs>
      <w:spacing w:before="240"/>
    </w:pPr>
    <w:rPr>
      <w:szCs w:val="20"/>
    </w:rPr>
  </w:style>
  <w:style w:type="paragraph" w:customStyle="1" w:styleId="BCopyListContinued">
    <w:name w:val="BCopyList Continued"/>
    <w:basedOn w:val="Normal"/>
    <w:rsid w:val="00FE247D"/>
    <w:pPr>
      <w:ind w:left="547"/>
    </w:pPr>
    <w:rPr>
      <w:szCs w:val="20"/>
    </w:rPr>
  </w:style>
  <w:style w:type="paragraph" w:customStyle="1" w:styleId="Caption1">
    <w:name w:val="Caption 1"/>
    <w:basedOn w:val="Caption"/>
    <w:rsid w:val="00FE247D"/>
    <w:rPr>
      <w:rFonts w:ascii="Arial" w:hAnsi="Arial"/>
      <w:bCs w:val="0"/>
      <w:color w:val="000000"/>
    </w:rPr>
  </w:style>
  <w:style w:type="paragraph" w:customStyle="1" w:styleId="CenterName">
    <w:name w:val="Center Name"/>
    <w:basedOn w:val="Normal"/>
    <w:rsid w:val="00FE247D"/>
    <w:pPr>
      <w:framePr w:hSpace="187" w:vSpace="187" w:wrap="auto" w:vAnchor="page" w:hAnchor="page" w:xAlign="center" w:y="14253"/>
      <w:jc w:val="center"/>
    </w:pPr>
    <w:rPr>
      <w:rFonts w:ascii="Palatino" w:hAnsi="Palatino"/>
      <w:vanish/>
      <w:spacing w:val="5"/>
      <w:sz w:val="18"/>
      <w:szCs w:val="20"/>
    </w:rPr>
  </w:style>
  <w:style w:type="paragraph" w:customStyle="1" w:styleId="CopyListContinued">
    <w:name w:val="CopyList Continued"/>
    <w:rsid w:val="00FE247D"/>
    <w:pPr>
      <w:ind w:left="360"/>
    </w:pPr>
    <w:rPr>
      <w:rFonts w:ascii="Times" w:hAnsi="Times"/>
      <w:sz w:val="24"/>
    </w:rPr>
  </w:style>
  <w:style w:type="paragraph" w:customStyle="1" w:styleId="DistributionList">
    <w:name w:val="Distribution List"/>
    <w:basedOn w:val="Normal"/>
    <w:rsid w:val="00FE247D"/>
    <w:pPr>
      <w:tabs>
        <w:tab w:val="left" w:pos="360"/>
      </w:tabs>
    </w:pPr>
    <w:rPr>
      <w:szCs w:val="20"/>
    </w:rPr>
  </w:style>
  <w:style w:type="paragraph" w:customStyle="1" w:styleId="ExecSumLevel1">
    <w:name w:val="ExecSum Level 1"/>
    <w:basedOn w:val="Normal"/>
    <w:next w:val="Normal"/>
    <w:rsid w:val="00FE247D"/>
    <w:pPr>
      <w:keepNext/>
      <w:tabs>
        <w:tab w:val="left" w:pos="360"/>
      </w:tabs>
      <w:spacing w:after="240"/>
    </w:pPr>
    <w:rPr>
      <w:b/>
      <w:caps/>
      <w:szCs w:val="20"/>
    </w:rPr>
  </w:style>
  <w:style w:type="paragraph" w:customStyle="1" w:styleId="ExecSumLevel2">
    <w:name w:val="ExecSum Level 2"/>
    <w:basedOn w:val="Normal"/>
    <w:next w:val="Normal"/>
    <w:rsid w:val="00FE247D"/>
    <w:pPr>
      <w:keepNext/>
      <w:tabs>
        <w:tab w:val="left" w:pos="360"/>
      </w:tabs>
      <w:spacing w:after="240"/>
    </w:pPr>
    <w:rPr>
      <w:b/>
      <w:szCs w:val="20"/>
    </w:rPr>
  </w:style>
  <w:style w:type="paragraph" w:customStyle="1" w:styleId="ExecSumLevel3">
    <w:name w:val="ExecSum Level 3"/>
    <w:basedOn w:val="Normal"/>
    <w:next w:val="Normal"/>
    <w:rsid w:val="00FE247D"/>
    <w:pPr>
      <w:keepNext/>
      <w:spacing w:after="240"/>
      <w:ind w:left="360"/>
    </w:pPr>
    <w:rPr>
      <w:b/>
      <w:szCs w:val="20"/>
    </w:rPr>
  </w:style>
  <w:style w:type="paragraph" w:customStyle="1" w:styleId="FigureTableTOC">
    <w:name w:val="Figure/Table/TOC"/>
    <w:basedOn w:val="Normal"/>
    <w:next w:val="Normal"/>
    <w:rsid w:val="00FE247D"/>
    <w:pPr>
      <w:tabs>
        <w:tab w:val="left" w:pos="360"/>
        <w:tab w:val="right" w:pos="9000"/>
      </w:tabs>
      <w:spacing w:after="240" w:line="260" w:lineRule="atLeast"/>
    </w:pPr>
    <w:rPr>
      <w:b/>
      <w:caps/>
      <w:szCs w:val="20"/>
    </w:rPr>
  </w:style>
  <w:style w:type="paragraph" w:customStyle="1" w:styleId="FrntMatterHeadings">
    <w:name w:val="Frnt Matter Headings"/>
    <w:basedOn w:val="Normal"/>
    <w:next w:val="Normal"/>
    <w:rsid w:val="00FE247D"/>
    <w:pPr>
      <w:tabs>
        <w:tab w:val="left" w:pos="360"/>
      </w:tabs>
      <w:spacing w:after="480" w:line="260" w:lineRule="atLeast"/>
      <w:ind w:right="29"/>
      <w:jc w:val="center"/>
    </w:pPr>
    <w:rPr>
      <w:b/>
      <w:caps/>
      <w:szCs w:val="20"/>
    </w:rPr>
  </w:style>
  <w:style w:type="paragraph" w:customStyle="1" w:styleId="Glossary">
    <w:name w:val="Glossary"/>
    <w:basedOn w:val="Normal"/>
    <w:rsid w:val="00FE247D"/>
    <w:pPr>
      <w:tabs>
        <w:tab w:val="left" w:pos="360"/>
      </w:tabs>
      <w:ind w:left="1080" w:hanging="1080"/>
    </w:pPr>
    <w:rPr>
      <w:szCs w:val="20"/>
    </w:rPr>
  </w:style>
  <w:style w:type="paragraph" w:customStyle="1" w:styleId="GlossaryLT">
    <w:name w:val="Glossary (L T)"/>
    <w:basedOn w:val="Normal"/>
    <w:semiHidden/>
    <w:rsid w:val="00FE247D"/>
    <w:pPr>
      <w:tabs>
        <w:tab w:val="left" w:pos="360"/>
      </w:tabs>
      <w:ind w:left="360" w:hanging="360"/>
    </w:pPr>
    <w:rPr>
      <w:szCs w:val="20"/>
    </w:rPr>
  </w:style>
  <w:style w:type="paragraph" w:customStyle="1" w:styleId="HiddenText">
    <w:name w:val="Hidden Text"/>
    <w:basedOn w:val="Normal"/>
    <w:rsid w:val="00FE247D"/>
    <w:pPr>
      <w:pBdr>
        <w:top w:val="single" w:sz="12" w:space="1" w:color="auto"/>
        <w:left w:val="single" w:sz="12" w:space="1" w:color="auto"/>
        <w:bottom w:val="single" w:sz="12" w:space="1" w:color="auto"/>
        <w:right w:val="single" w:sz="12" w:space="1" w:color="auto"/>
      </w:pBdr>
      <w:spacing w:before="40" w:after="40"/>
      <w:ind w:right="2160"/>
      <w:jc w:val="center"/>
    </w:pPr>
    <w:rPr>
      <w:vanish/>
      <w:color w:val="000000"/>
      <w:szCs w:val="20"/>
    </w:rPr>
  </w:style>
  <w:style w:type="paragraph" w:customStyle="1" w:styleId="List-1stLevel">
    <w:name w:val="List - 1st Level"/>
    <w:basedOn w:val="Normal"/>
    <w:rsid w:val="00FE247D"/>
    <w:pPr>
      <w:numPr>
        <w:numId w:val="35"/>
      </w:numPr>
      <w:tabs>
        <w:tab w:val="clear" w:pos="792"/>
        <w:tab w:val="left" w:pos="720"/>
      </w:tabs>
      <w:spacing w:after="120"/>
      <w:ind w:left="720" w:hanging="360"/>
    </w:pPr>
    <w:rPr>
      <w:szCs w:val="20"/>
    </w:rPr>
  </w:style>
  <w:style w:type="paragraph" w:customStyle="1" w:styleId="List-2ndLevel">
    <w:name w:val="List - 2nd Level"/>
    <w:basedOn w:val="Normal"/>
    <w:rsid w:val="00FE247D"/>
    <w:pPr>
      <w:numPr>
        <w:numId w:val="36"/>
      </w:numPr>
      <w:tabs>
        <w:tab w:val="clear" w:pos="1224"/>
        <w:tab w:val="left" w:pos="1080"/>
      </w:tabs>
      <w:spacing w:after="120"/>
      <w:ind w:left="1080" w:hanging="360"/>
    </w:pPr>
    <w:rPr>
      <w:szCs w:val="20"/>
    </w:rPr>
  </w:style>
  <w:style w:type="paragraph" w:customStyle="1" w:styleId="List-3rdlevel">
    <w:name w:val="List - 3rd level"/>
    <w:basedOn w:val="List-2ndLevel"/>
    <w:rsid w:val="00FE247D"/>
    <w:pPr>
      <w:numPr>
        <w:numId w:val="37"/>
      </w:numPr>
      <w:tabs>
        <w:tab w:val="clear" w:pos="2880"/>
      </w:tabs>
      <w:ind w:left="1080"/>
    </w:pPr>
  </w:style>
  <w:style w:type="paragraph" w:customStyle="1" w:styleId="NameDateRef">
    <w:name w:val="Name/Date Ref"/>
    <w:basedOn w:val="Normal"/>
    <w:rsid w:val="00FE247D"/>
    <w:pPr>
      <w:tabs>
        <w:tab w:val="left" w:pos="360"/>
      </w:tabs>
    </w:pPr>
    <w:rPr>
      <w:szCs w:val="20"/>
    </w:rPr>
  </w:style>
  <w:style w:type="paragraph" w:customStyle="1" w:styleId="NotationCont">
    <w:name w:val="NotationCont"/>
    <w:basedOn w:val="Notations"/>
    <w:rsid w:val="00FE247D"/>
    <w:pPr>
      <w:tabs>
        <w:tab w:val="clear" w:pos="360"/>
      </w:tabs>
      <w:spacing w:before="0"/>
      <w:ind w:left="1296"/>
    </w:pPr>
    <w:rPr>
      <w:rFonts w:ascii="Times New Roman" w:hAnsi="Times New Roman"/>
    </w:rPr>
  </w:style>
  <w:style w:type="paragraph" w:customStyle="1" w:styleId="NumberedReference">
    <w:name w:val="Numbered Reference"/>
    <w:basedOn w:val="Normal"/>
    <w:rsid w:val="00FE247D"/>
    <w:pPr>
      <w:tabs>
        <w:tab w:val="left" w:pos="360"/>
      </w:tabs>
      <w:ind w:left="360" w:hanging="360"/>
    </w:pPr>
    <w:rPr>
      <w:szCs w:val="20"/>
    </w:rPr>
  </w:style>
  <w:style w:type="paragraph" w:customStyle="1" w:styleId="Pre-PrintedText">
    <w:name w:val="Pre-Printed Text"/>
    <w:basedOn w:val="DateHere"/>
    <w:semiHidden/>
    <w:rsid w:val="00FE247D"/>
  </w:style>
  <w:style w:type="paragraph" w:customStyle="1" w:styleId="Quotation">
    <w:name w:val="Quotation"/>
    <w:basedOn w:val="Normal"/>
    <w:rsid w:val="00FE247D"/>
    <w:pPr>
      <w:ind w:left="360"/>
    </w:pPr>
    <w:rPr>
      <w:szCs w:val="20"/>
    </w:rPr>
  </w:style>
  <w:style w:type="paragraph" w:customStyle="1" w:styleId="SectionNoHeading">
    <w:name w:val="Section No Heading"/>
    <w:basedOn w:val="Normal"/>
    <w:next w:val="Normal"/>
    <w:rsid w:val="00FE247D"/>
    <w:pPr>
      <w:keepNext/>
      <w:tabs>
        <w:tab w:val="left" w:pos="360"/>
      </w:tabs>
      <w:spacing w:after="240" w:line="260" w:lineRule="atLeast"/>
      <w:ind w:right="29"/>
      <w:jc w:val="center"/>
    </w:pPr>
    <w:rPr>
      <w:b/>
      <w:szCs w:val="20"/>
    </w:rPr>
  </w:style>
  <w:style w:type="paragraph" w:customStyle="1" w:styleId="SigBlock4Lines">
    <w:name w:val="Sig Block 4 Lines"/>
    <w:basedOn w:val="Closing"/>
    <w:next w:val="Normal"/>
    <w:rsid w:val="00FE247D"/>
  </w:style>
  <w:style w:type="paragraph" w:customStyle="1" w:styleId="Space5">
    <w:name w:val="Space 5"/>
    <w:basedOn w:val="Normal"/>
    <w:next w:val="Normal"/>
    <w:rsid w:val="00FE247D"/>
    <w:pPr>
      <w:spacing w:after="1200"/>
    </w:pPr>
    <w:rPr>
      <w:szCs w:val="20"/>
    </w:rPr>
  </w:style>
  <w:style w:type="paragraph" w:customStyle="1" w:styleId="Space4">
    <w:name w:val="Space 4"/>
    <w:basedOn w:val="Space5"/>
    <w:next w:val="Normal"/>
    <w:rsid w:val="00FE247D"/>
    <w:pPr>
      <w:spacing w:after="960"/>
    </w:pPr>
  </w:style>
  <w:style w:type="paragraph" w:customStyle="1" w:styleId="Space3">
    <w:name w:val="Space 3"/>
    <w:basedOn w:val="Space4"/>
    <w:next w:val="Normal"/>
    <w:rsid w:val="00FE247D"/>
    <w:pPr>
      <w:spacing w:after="720"/>
    </w:pPr>
  </w:style>
  <w:style w:type="paragraph" w:customStyle="1" w:styleId="Version20">
    <w:name w:val="Version 2.0"/>
    <w:basedOn w:val="Normal"/>
    <w:rsid w:val="00FE247D"/>
    <w:rPr>
      <w:szCs w:val="20"/>
    </w:rPr>
  </w:style>
  <w:style w:type="paragraph" w:customStyle="1" w:styleId="DefaultParagraphFontParaCharChar">
    <w:name w:val="Default Paragraph Font Para Char Char"/>
    <w:basedOn w:val="Normal"/>
    <w:rsid w:val="00FE247D"/>
    <w:pPr>
      <w:spacing w:after="160" w:line="240" w:lineRule="exact"/>
    </w:pPr>
    <w:rPr>
      <w:rFonts w:ascii="Trebuchet MS" w:hAnsi="Trebuchet MS"/>
      <w:sz w:val="20"/>
      <w:szCs w:val="22"/>
    </w:rPr>
  </w:style>
  <w:style w:type="character" w:customStyle="1" w:styleId="CWFParagraphChar">
    <w:name w:val="CWF Paragraph Char"/>
    <w:basedOn w:val="DefaultParagraphFont"/>
    <w:link w:val="CWFParagraph"/>
    <w:rsid w:val="00FE247D"/>
    <w:rPr>
      <w:color w:val="000000"/>
      <w:sz w:val="24"/>
    </w:rPr>
  </w:style>
  <w:style w:type="paragraph" w:customStyle="1" w:styleId="NormalSS">
    <w:name w:val="NormalSS"/>
    <w:basedOn w:val="Normal"/>
    <w:rsid w:val="00FE247D"/>
    <w:pPr>
      <w:tabs>
        <w:tab w:val="left" w:pos="432"/>
      </w:tabs>
      <w:ind w:firstLine="432"/>
      <w:jc w:val="both"/>
    </w:pPr>
    <w:rPr>
      <w:szCs w:val="20"/>
    </w:rPr>
  </w:style>
  <w:style w:type="character" w:customStyle="1" w:styleId="s1">
    <w:name w:val="s1"/>
    <w:basedOn w:val="DefaultParagraphFont"/>
    <w:rsid w:val="00FE247D"/>
    <w:rPr>
      <w:rFonts w:ascii="Verdana" w:hAnsi="Verdana" w:hint="default"/>
      <w:color w:val="000000"/>
      <w:sz w:val="19"/>
      <w:szCs w:val="19"/>
      <w:shd w:val="clear" w:color="auto" w:fill="FFFFFF"/>
    </w:rPr>
  </w:style>
  <w:style w:type="paragraph" w:customStyle="1" w:styleId="DocumentSubtitle">
    <w:name w:val="Document Subtitle"/>
    <w:basedOn w:val="DocumentTitle"/>
    <w:rsid w:val="00FE247D"/>
    <w:pPr>
      <w:spacing w:before="240"/>
      <w:ind w:right="-547"/>
    </w:pPr>
    <w:rPr>
      <w:b w:val="0"/>
      <w:i/>
      <w:sz w:val="36"/>
      <w:szCs w:val="36"/>
    </w:rPr>
  </w:style>
  <w:style w:type="paragraph" w:customStyle="1" w:styleId="DocumentTitle">
    <w:name w:val="Document Title"/>
    <w:basedOn w:val="Normal"/>
    <w:rsid w:val="00FE247D"/>
    <w:pPr>
      <w:ind w:right="-540"/>
    </w:pPr>
    <w:rPr>
      <w:rFonts w:ascii="Arial" w:hAnsi="Arial" w:cs="Arial"/>
      <w:b/>
      <w:noProof/>
      <w:color w:val="42637A"/>
      <w:sz w:val="56"/>
      <w:szCs w:val="56"/>
    </w:rPr>
  </w:style>
  <w:style w:type="character" w:customStyle="1" w:styleId="EmailStyle116">
    <w:name w:val="EmailStyle116"/>
    <w:basedOn w:val="DefaultParagraphFont"/>
    <w:semiHidden/>
    <w:rsid w:val="00FE247D"/>
    <w:rPr>
      <w:rFonts w:ascii="Times New Roman" w:hAnsi="Times New Roman" w:cs="Times New Roman"/>
      <w:b w:val="0"/>
      <w:bCs w:val="0"/>
      <w:i w:val="0"/>
      <w:iCs w:val="0"/>
      <w:strike w:val="0"/>
      <w:color w:val="0000FF"/>
      <w:sz w:val="24"/>
      <w:szCs w:val="24"/>
      <w:u w:val="none"/>
    </w:rPr>
  </w:style>
  <w:style w:type="character" w:customStyle="1" w:styleId="Heading1CharChar">
    <w:name w:val="Heading 1 Char Char"/>
    <w:basedOn w:val="DefaultParagraphFont"/>
    <w:rsid w:val="00FE247D"/>
    <w:rPr>
      <w:rFonts w:ascii="Arial (W1)" w:hAnsi="Arial (W1)" w:cs="Arial"/>
      <w:b/>
      <w:bCs/>
      <w:kern w:val="32"/>
      <w:sz w:val="30"/>
      <w:szCs w:val="32"/>
      <w:lang w:val="en-US" w:eastAsia="en-US" w:bidi="ar-SA"/>
    </w:rPr>
  </w:style>
  <w:style w:type="paragraph" w:customStyle="1" w:styleId="T">
    <w:name w:val="T"/>
    <w:basedOn w:val="Normal"/>
    <w:rsid w:val="00FE247D"/>
    <w:pPr>
      <w:spacing w:before="20" w:after="20" w:line="288" w:lineRule="auto"/>
    </w:pPr>
    <w:rPr>
      <w:rFonts w:ascii="Verdana" w:hAnsi="Verdana"/>
      <w:b/>
      <w:sz w:val="20"/>
      <w:szCs w:val="20"/>
    </w:rPr>
  </w:style>
  <w:style w:type="paragraph" w:styleId="NormalWeb">
    <w:name w:val="Normal (Web)"/>
    <w:basedOn w:val="Normal"/>
    <w:uiPriority w:val="99"/>
    <w:rsid w:val="00FE247D"/>
    <w:pPr>
      <w:spacing w:before="100" w:beforeAutospacing="1" w:after="100" w:afterAutospacing="1"/>
    </w:pPr>
  </w:style>
  <w:style w:type="character" w:customStyle="1" w:styleId="yellowfadeinnerspan">
    <w:name w:val="yellowfadeinnerspan"/>
    <w:basedOn w:val="DefaultParagraphFont"/>
    <w:rsid w:val="00FE247D"/>
  </w:style>
  <w:style w:type="character" w:customStyle="1" w:styleId="ms-sitemapdirectional">
    <w:name w:val="ms-sitemapdirectional"/>
    <w:basedOn w:val="DefaultParagraphFont"/>
    <w:rsid w:val="00FE247D"/>
  </w:style>
  <w:style w:type="paragraph" w:customStyle="1" w:styleId="Tabletext0">
    <w:name w:val="Table text"/>
    <w:rsid w:val="00FE247D"/>
    <w:pPr>
      <w:keepNext/>
      <w:spacing w:before="40" w:after="40"/>
    </w:pPr>
    <w:rPr>
      <w:rFonts w:ascii="Verdana" w:hAnsi="Verdana"/>
      <w:noProof/>
      <w:sz w:val="16"/>
    </w:rPr>
  </w:style>
  <w:style w:type="paragraph" w:customStyle="1" w:styleId="TableBullet">
    <w:name w:val="Table Bullet"/>
    <w:basedOn w:val="Tabletext0"/>
    <w:rsid w:val="00FE247D"/>
    <w:pPr>
      <w:numPr>
        <w:numId w:val="38"/>
      </w:numPr>
      <w:tabs>
        <w:tab w:val="clear" w:pos="360"/>
      </w:tabs>
      <w:ind w:left="0" w:firstLine="0"/>
    </w:pPr>
  </w:style>
  <w:style w:type="paragraph" w:customStyle="1" w:styleId="TableHeader">
    <w:name w:val="Table Header"/>
    <w:basedOn w:val="Normal"/>
    <w:rsid w:val="00FE247D"/>
    <w:pPr>
      <w:keepNext/>
      <w:spacing w:before="120" w:after="120"/>
      <w:jc w:val="center"/>
    </w:pPr>
    <w:rPr>
      <w:rFonts w:ascii="Verdana" w:hAnsi="Verdana"/>
      <w:b/>
      <w:bCs/>
      <w:color w:val="000080"/>
      <w:sz w:val="16"/>
    </w:rPr>
  </w:style>
  <w:style w:type="character" w:customStyle="1" w:styleId="InlineHeading">
    <w:name w:val="Inline Heading"/>
    <w:basedOn w:val="DefaultParagraphFont"/>
    <w:rsid w:val="00FE247D"/>
    <w:rPr>
      <w:rFonts w:ascii="Verdana" w:hAnsi="Verdana"/>
      <w:b/>
      <w:sz w:val="20"/>
    </w:rPr>
  </w:style>
  <w:style w:type="table" w:styleId="TableClassic1">
    <w:name w:val="Table Classic 1"/>
    <w:basedOn w:val="TableNormal"/>
    <w:rsid w:val="00FE247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E247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2">
    <w:name w:val="Table 3D effects 2"/>
    <w:basedOn w:val="TableNormal"/>
    <w:rsid w:val="00FE247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FE247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2">
    <w:name w:val="Table Subtle 2"/>
    <w:basedOn w:val="TableNormal"/>
    <w:rsid w:val="00FE247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3">
    <w:name w:val="Table Simple 3"/>
    <w:basedOn w:val="TableNormal"/>
    <w:rsid w:val="00FE247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imple2">
    <w:name w:val="Table Simple 2"/>
    <w:basedOn w:val="TableNormal"/>
    <w:rsid w:val="00FE247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1">
    <w:name w:val="Table Simple 1"/>
    <w:basedOn w:val="TableNormal"/>
    <w:rsid w:val="00FE247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Theme">
    <w:name w:val="Table Theme"/>
    <w:basedOn w:val="TableNormal"/>
    <w:rsid w:val="00FE24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FE247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FE247D"/>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FE247D"/>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MediumShading2-Accent4">
    <w:name w:val="Medium Shading 2 Accent 4"/>
    <w:basedOn w:val="TableNormal"/>
    <w:uiPriority w:val="64"/>
    <w:rsid w:val="00FE247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E247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FE247D"/>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FE247D"/>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4">
    <w:name w:val="Medium Grid 3 Accent 4"/>
    <w:basedOn w:val="TableNormal"/>
    <w:uiPriority w:val="69"/>
    <w:rsid w:val="00FE247D"/>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olorfulShading-Accent1">
    <w:name w:val="Colorful Shading Accent 1"/>
    <w:basedOn w:val="TableNormal"/>
    <w:uiPriority w:val="71"/>
    <w:rsid w:val="00FE247D"/>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List-Accent3">
    <w:name w:val="Colorful List Accent 3"/>
    <w:basedOn w:val="TableNormal"/>
    <w:uiPriority w:val="72"/>
    <w:rsid w:val="00FE247D"/>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Grid1">
    <w:name w:val="Colorful Grid1"/>
    <w:basedOn w:val="TableNormal"/>
    <w:uiPriority w:val="73"/>
    <w:rsid w:val="00FE247D"/>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FE247D"/>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3">
    <w:name w:val="Colorful Grid Accent 3"/>
    <w:basedOn w:val="TableNormal"/>
    <w:uiPriority w:val="73"/>
    <w:rsid w:val="00FE247D"/>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MediumGrid3-Accent3">
    <w:name w:val="Medium Grid 3 Accent 3"/>
    <w:basedOn w:val="TableNormal"/>
    <w:uiPriority w:val="69"/>
    <w:rsid w:val="00FE247D"/>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Default">
    <w:name w:val="Default"/>
    <w:rsid w:val="00FE247D"/>
    <w:pPr>
      <w:autoSpaceDE w:val="0"/>
      <w:autoSpaceDN w:val="0"/>
      <w:adjustRightInd w:val="0"/>
    </w:pPr>
    <w:rPr>
      <w:color w:val="000000"/>
      <w:sz w:val="24"/>
      <w:szCs w:val="24"/>
    </w:rPr>
  </w:style>
  <w:style w:type="paragraph" w:styleId="NoSpacing">
    <w:name w:val="No Spacing"/>
    <w:uiPriority w:val="1"/>
    <w:qFormat/>
    <w:rsid w:val="00FE247D"/>
    <w:rPr>
      <w:rFonts w:ascii="Calibri" w:eastAsia="Calibri" w:hAnsi="Calibri"/>
      <w:sz w:val="22"/>
      <w:szCs w:val="22"/>
    </w:rPr>
  </w:style>
  <w:style w:type="character" w:customStyle="1" w:styleId="CaptionChar">
    <w:name w:val="Caption Char"/>
    <w:basedOn w:val="DefaultParagraphFont"/>
    <w:link w:val="Caption"/>
    <w:rsid w:val="000014B3"/>
    <w:rPr>
      <w:b/>
      <w:bCs/>
    </w:rPr>
  </w:style>
  <w:style w:type="table" w:customStyle="1" w:styleId="MediumShading1-Accent11">
    <w:name w:val="Medium Shading 1 - Accent 11"/>
    <w:basedOn w:val="TableNormal"/>
    <w:uiPriority w:val="63"/>
    <w:rsid w:val="000014B3"/>
    <w:rPr>
      <w:rFonts w:ascii="Calibri" w:eastAsia="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38096C"/>
    <w:rPr>
      <w:rFonts w:ascii="Calibri" w:eastAsia="Calibri" w:hAnsi="Calibri"/>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
    <w:qFormat/>
    <w:rsid w:val="00DB5DFA"/>
    <w:pPr>
      <w:keepNext/>
      <w:numPr>
        <w:numId w:val="41"/>
      </w:numPr>
      <w:spacing w:before="240" w:after="60"/>
      <w:outlineLvl w:val="0"/>
    </w:pPr>
    <w:rPr>
      <w:rFonts w:ascii="Arial Bold" w:hAnsi="Arial Bold" w:cs="Arial"/>
      <w:b/>
      <w:bCs/>
      <w:kern w:val="32"/>
      <w:sz w:val="28"/>
      <w:szCs w:val="28"/>
    </w:rPr>
  </w:style>
  <w:style w:type="paragraph" w:styleId="Heading2">
    <w:name w:val="heading 2"/>
    <w:basedOn w:val="Heading1"/>
    <w:next w:val="Normal"/>
    <w:link w:val="Heading2Char"/>
    <w:qFormat/>
    <w:rsid w:val="00A83B42"/>
    <w:pPr>
      <w:numPr>
        <w:ilvl w:val="1"/>
      </w:numPr>
      <w:outlineLvl w:val="1"/>
    </w:pPr>
    <w:rPr>
      <w:sz w:val="24"/>
      <w:szCs w:val="24"/>
    </w:rPr>
  </w:style>
  <w:style w:type="paragraph" w:styleId="Heading3">
    <w:name w:val="heading 3"/>
    <w:basedOn w:val="Heading2"/>
    <w:next w:val="Normal"/>
    <w:link w:val="Heading3Char"/>
    <w:qFormat/>
    <w:rsid w:val="00A83B42"/>
    <w:pPr>
      <w:numPr>
        <w:ilvl w:val="2"/>
      </w:numPr>
      <w:outlineLvl w:val="2"/>
    </w:pPr>
  </w:style>
  <w:style w:type="paragraph" w:styleId="Heading4">
    <w:name w:val="heading 4"/>
    <w:basedOn w:val="Normal"/>
    <w:next w:val="Normal"/>
    <w:link w:val="Heading4Char"/>
    <w:qFormat/>
    <w:rsid w:val="00307CF9"/>
    <w:pPr>
      <w:keepNext/>
      <w:tabs>
        <w:tab w:val="num" w:pos="1080"/>
      </w:tabs>
      <w:spacing w:before="240" w:after="60"/>
      <w:ind w:left="864" w:hanging="864"/>
      <w:outlineLvl w:val="3"/>
    </w:pPr>
    <w:rPr>
      <w:rFonts w:ascii="Arial" w:hAnsi="Arial"/>
      <w:b/>
      <w:szCs w:val="20"/>
    </w:rPr>
  </w:style>
  <w:style w:type="paragraph" w:styleId="Heading5">
    <w:name w:val="heading 5"/>
    <w:basedOn w:val="Normal"/>
    <w:next w:val="Normal"/>
    <w:link w:val="Heading5Char"/>
    <w:qFormat/>
    <w:rsid w:val="00307CF9"/>
    <w:pPr>
      <w:tabs>
        <w:tab w:val="num" w:pos="1440"/>
      </w:tabs>
      <w:spacing w:before="240" w:after="60"/>
      <w:ind w:left="1008" w:hanging="1008"/>
      <w:outlineLvl w:val="4"/>
    </w:pPr>
    <w:rPr>
      <w:rFonts w:ascii="Arial" w:hAnsi="Arial"/>
      <w:sz w:val="22"/>
      <w:szCs w:val="20"/>
    </w:rPr>
  </w:style>
  <w:style w:type="paragraph" w:styleId="Heading6">
    <w:name w:val="heading 6"/>
    <w:basedOn w:val="Normal"/>
    <w:next w:val="Normal"/>
    <w:link w:val="Heading6Char"/>
    <w:qFormat/>
    <w:rsid w:val="00307CF9"/>
    <w:pPr>
      <w:tabs>
        <w:tab w:val="num" w:pos="1152"/>
      </w:tabs>
      <w:spacing w:before="240" w:after="60"/>
      <w:ind w:left="1152" w:hanging="1152"/>
      <w:outlineLvl w:val="5"/>
    </w:pPr>
    <w:rPr>
      <w:rFonts w:ascii="Arial" w:hAnsi="Arial"/>
      <w:i/>
      <w:sz w:val="22"/>
      <w:szCs w:val="20"/>
    </w:rPr>
  </w:style>
  <w:style w:type="paragraph" w:styleId="Heading7">
    <w:name w:val="heading 7"/>
    <w:basedOn w:val="Normal"/>
    <w:next w:val="Normal"/>
    <w:link w:val="Heading7Char"/>
    <w:qFormat/>
    <w:rsid w:val="00307CF9"/>
    <w:pPr>
      <w:tabs>
        <w:tab w:val="num" w:pos="1296"/>
      </w:tabs>
      <w:spacing w:before="240" w:after="60"/>
      <w:ind w:left="1296" w:hanging="1296"/>
      <w:outlineLvl w:val="6"/>
    </w:pPr>
    <w:rPr>
      <w:rFonts w:ascii="Arial" w:hAnsi="Arial"/>
      <w:sz w:val="20"/>
      <w:szCs w:val="20"/>
    </w:rPr>
  </w:style>
  <w:style w:type="paragraph" w:styleId="Heading8">
    <w:name w:val="heading 8"/>
    <w:basedOn w:val="Normal"/>
    <w:next w:val="Normal"/>
    <w:link w:val="Heading8Char"/>
    <w:qFormat/>
    <w:rsid w:val="00307CF9"/>
    <w:pPr>
      <w:tabs>
        <w:tab w:val="num" w:pos="1440"/>
      </w:tabs>
      <w:spacing w:before="240" w:after="60"/>
      <w:ind w:left="1440" w:hanging="1440"/>
      <w:outlineLvl w:val="7"/>
    </w:pPr>
    <w:rPr>
      <w:rFonts w:ascii="Arial" w:hAnsi="Arial"/>
      <w:i/>
      <w:sz w:val="20"/>
      <w:szCs w:val="20"/>
    </w:rPr>
  </w:style>
  <w:style w:type="paragraph" w:styleId="Heading9">
    <w:name w:val="heading 9"/>
    <w:basedOn w:val="Normal"/>
    <w:next w:val="Normal"/>
    <w:link w:val="Heading9Char"/>
    <w:qFormat/>
    <w:rsid w:val="00307CF9"/>
    <w:pPr>
      <w:tabs>
        <w:tab w:val="num" w:pos="1584"/>
      </w:tabs>
      <w:spacing w:before="240" w:after="60"/>
      <w:ind w:left="1584" w:hanging="1584"/>
      <w:outlineLvl w:val="8"/>
    </w:pPr>
    <w:rPr>
      <w:rFonts w:ascii="Arial" w:hAnsi="Arial"/>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DFA"/>
    <w:rPr>
      <w:rFonts w:ascii="Arial Bold" w:hAnsi="Arial Bold" w:cs="Arial"/>
      <w:b/>
      <w:bCs/>
      <w:kern w:val="32"/>
      <w:sz w:val="28"/>
      <w:szCs w:val="28"/>
    </w:rPr>
  </w:style>
  <w:style w:type="character" w:customStyle="1" w:styleId="Heading2Char">
    <w:name w:val="Heading 2 Char"/>
    <w:basedOn w:val="DefaultParagraphFont"/>
    <w:link w:val="Heading2"/>
    <w:rsid w:val="00A83B42"/>
    <w:rPr>
      <w:rFonts w:ascii="Arial Bold" w:hAnsi="Arial Bold" w:cs="Arial"/>
      <w:b/>
      <w:bCs/>
      <w:kern w:val="32"/>
      <w:sz w:val="24"/>
      <w:szCs w:val="24"/>
    </w:rPr>
  </w:style>
  <w:style w:type="character" w:customStyle="1" w:styleId="Heading3Char">
    <w:name w:val="Heading 3 Char"/>
    <w:basedOn w:val="DefaultParagraphFont"/>
    <w:link w:val="Heading3"/>
    <w:rsid w:val="00A83B42"/>
    <w:rPr>
      <w:rFonts w:ascii="Arial Bold" w:hAnsi="Arial Bold" w:cs="Arial"/>
      <w:b/>
      <w:bCs/>
      <w:kern w:val="32"/>
      <w:sz w:val="24"/>
      <w:szCs w:val="24"/>
    </w:rPr>
  </w:style>
  <w:style w:type="character" w:customStyle="1" w:styleId="Heading4Char">
    <w:name w:val="Heading 4 Char"/>
    <w:basedOn w:val="DefaultParagraphFont"/>
    <w:link w:val="Heading4"/>
    <w:uiPriority w:val="9"/>
    <w:semiHidden/>
    <w:rsid w:val="00D33A11"/>
    <w:rPr>
      <w:rFonts w:ascii="Cambria" w:eastAsia="Times New Roman" w:hAnsi="Cambria" w:cs="Times New Roman"/>
      <w:b/>
      <w:bCs/>
      <w:sz w:val="28"/>
      <w:szCs w:val="28"/>
    </w:rPr>
  </w:style>
  <w:style w:type="character" w:customStyle="1" w:styleId="Heading5Char">
    <w:name w:val="Heading 5 Char"/>
    <w:basedOn w:val="DefaultParagraphFont"/>
    <w:link w:val="Heading5"/>
    <w:uiPriority w:val="9"/>
    <w:semiHidden/>
    <w:rsid w:val="00D33A11"/>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semiHidden/>
    <w:rsid w:val="00D33A11"/>
    <w:rPr>
      <w:rFonts w:ascii="Cambria" w:eastAsia="Times New Roman" w:hAnsi="Cambria" w:cs="Times New Roman"/>
      <w:b/>
      <w:bCs/>
      <w:sz w:val="22"/>
      <w:szCs w:val="22"/>
    </w:rPr>
  </w:style>
  <w:style w:type="character" w:customStyle="1" w:styleId="Heading7Char">
    <w:name w:val="Heading 7 Char"/>
    <w:basedOn w:val="DefaultParagraphFont"/>
    <w:link w:val="Heading7"/>
    <w:uiPriority w:val="9"/>
    <w:semiHidden/>
    <w:rsid w:val="00D33A11"/>
    <w:rPr>
      <w:rFonts w:ascii="Cambria" w:eastAsia="Times New Roman" w:hAnsi="Cambria" w:cs="Times New Roman"/>
      <w:sz w:val="24"/>
      <w:szCs w:val="24"/>
    </w:rPr>
  </w:style>
  <w:style w:type="character" w:customStyle="1" w:styleId="Heading8Char">
    <w:name w:val="Heading 8 Char"/>
    <w:basedOn w:val="DefaultParagraphFont"/>
    <w:link w:val="Heading8"/>
    <w:uiPriority w:val="9"/>
    <w:semiHidden/>
    <w:rsid w:val="00D33A11"/>
    <w:rPr>
      <w:rFonts w:ascii="Cambria" w:eastAsia="Times New Roman" w:hAnsi="Cambria" w:cs="Times New Roman"/>
      <w:i/>
      <w:iCs/>
      <w:sz w:val="24"/>
      <w:szCs w:val="24"/>
    </w:rPr>
  </w:style>
  <w:style w:type="character" w:customStyle="1" w:styleId="Heading9Char">
    <w:name w:val="Heading 9 Char"/>
    <w:basedOn w:val="DefaultParagraphFont"/>
    <w:link w:val="Heading9"/>
    <w:uiPriority w:val="9"/>
    <w:semiHidden/>
    <w:rsid w:val="00D33A11"/>
    <w:rPr>
      <w:rFonts w:ascii="Calibri" w:eastAsia="Times New Roman" w:hAnsi="Calibri" w:cs="Times New Roman"/>
      <w:sz w:val="22"/>
      <w:szCs w:val="22"/>
    </w:rPr>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rsid w:val="00FC5377"/>
    <w:rPr>
      <w:rFonts w:cs="Times New Roman"/>
      <w:sz w:val="24"/>
    </w:rPr>
  </w:style>
  <w:style w:type="paragraph" w:styleId="Footer">
    <w:name w:val="footer"/>
    <w:aliases w:val="f"/>
    <w:basedOn w:val="Normal"/>
    <w:link w:val="FooterChar"/>
    <w:uiPriority w:val="99"/>
    <w:rsid w:val="008548CC"/>
    <w:pPr>
      <w:tabs>
        <w:tab w:val="center" w:pos="4320"/>
        <w:tab w:val="right" w:pos="8640"/>
      </w:tabs>
    </w:pPr>
  </w:style>
  <w:style w:type="character" w:customStyle="1" w:styleId="FooterChar">
    <w:name w:val="Footer Char"/>
    <w:aliases w:val="f Char"/>
    <w:basedOn w:val="DefaultParagraphFont"/>
    <w:link w:val="Footer"/>
    <w:uiPriority w:val="99"/>
    <w:semiHidden/>
    <w:rsid w:val="00FC5377"/>
    <w:rPr>
      <w:rFonts w:cs="Times New Roman"/>
      <w:sz w:val="24"/>
    </w:rPr>
  </w:style>
  <w:style w:type="table" w:styleId="TableGrid">
    <w:name w:val="Table Grid"/>
    <w:basedOn w:val="TableNormal"/>
    <w:uiPriority w:val="5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FC5377"/>
    <w:rPr>
      <w:rFonts w:ascii="Lucida Grande" w:hAnsi="Lucida Grande" w:cs="Times New Roman"/>
      <w:sz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rsid w:val="0085551A"/>
    <w:rPr>
      <w:sz w:val="20"/>
      <w:szCs w:val="20"/>
    </w:rPr>
  </w:style>
  <w:style w:type="character" w:customStyle="1" w:styleId="CommentTextChar">
    <w:name w:val="Comment Text Char"/>
    <w:basedOn w:val="DefaultParagraphFont"/>
    <w:link w:val="CommentText"/>
    <w:uiPriority w:val="99"/>
    <w:rsid w:val="00FC5377"/>
    <w:rPr>
      <w:rFonts w:cs="Times New Roman"/>
      <w:sz w:val="24"/>
    </w:rPr>
  </w:style>
  <w:style w:type="paragraph" w:styleId="CommentSubject">
    <w:name w:val="annotation subject"/>
    <w:basedOn w:val="CommentText"/>
    <w:next w:val="CommentText"/>
    <w:link w:val="CommentSubjectChar"/>
    <w:semiHidden/>
    <w:rsid w:val="0085551A"/>
    <w:rPr>
      <w:b/>
      <w:bCs/>
    </w:rPr>
  </w:style>
  <w:style w:type="character" w:customStyle="1" w:styleId="CommentSubjectChar">
    <w:name w:val="Comment Subject Char"/>
    <w:basedOn w:val="CommentTextChar"/>
    <w:link w:val="CommentSubject"/>
    <w:uiPriority w:val="99"/>
    <w:semiHidden/>
    <w:rsid w:val="00FC5377"/>
    <w:rPr>
      <w:rFonts w:cs="Times New Roman"/>
      <w:b/>
      <w:bCs/>
      <w:sz w:val="24"/>
    </w:rPr>
  </w:style>
  <w:style w:type="paragraph" w:styleId="BalloonText">
    <w:name w:val="Balloon Text"/>
    <w:basedOn w:val="Normal"/>
    <w:link w:val="BalloonTextChar"/>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FC5377"/>
    <w:rPr>
      <w:rFonts w:ascii="Lucida Grande" w:hAnsi="Lucida Grande" w:cs="Times New Roman"/>
      <w:sz w:val="18"/>
    </w:rPr>
  </w:style>
  <w:style w:type="paragraph" w:styleId="BodyText">
    <w:name w:val="Body Text"/>
    <w:basedOn w:val="Normal"/>
    <w:link w:val="BodyTextChar"/>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34"/>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table" w:customStyle="1" w:styleId="LightShading-Accent11">
    <w:name w:val="Light Shading - Accent 11"/>
    <w:uiPriority w:val="99"/>
    <w:rsid w:val="00AA6C4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
    <w:name w:val="Medium List 2"/>
    <w:basedOn w:val="TableNormal"/>
    <w:uiPriority w:val="99"/>
    <w:rsid w:val="00AA6C4C"/>
    <w:rPr>
      <w:rFonts w:ascii="Calibri"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shd w:val="clear" w:color="auto" w:fill="auto"/>
      </w:rPr>
      <w:tblPr/>
      <w:tcPr>
        <w:tcBorders>
          <w:top w:val="nil"/>
          <w:left w:val="nil"/>
          <w:bottom w:val="single" w:sz="24" w:space="0" w:color="000000"/>
          <w:right w:val="nil"/>
          <w:insideH w:val="nil"/>
          <w:insideV w:val="nil"/>
        </w:tcBorders>
        <w:shd w:val="clear" w:color="auto" w:fill="FFFFFF"/>
      </w:tcPr>
    </w:tblStylePr>
    <w:tblStylePr w:type="lastRow">
      <w:rPr>
        <w:rFonts w:cs="Times New Roman"/>
        <w:shd w:val="clear" w:color="auto" w:fill="auto"/>
      </w:rPr>
      <w:tblPr/>
      <w:tcPr>
        <w:tcBorders>
          <w:top w:val="single" w:sz="8" w:space="0" w:color="000000"/>
          <w:left w:val="nil"/>
          <w:bottom w:val="nil"/>
          <w:right w:val="nil"/>
          <w:insideH w:val="nil"/>
          <w:insideV w:val="nil"/>
        </w:tcBorders>
        <w:shd w:val="clear" w:color="auto" w:fill="FFFFFF"/>
      </w:tcPr>
    </w:tblStylePr>
    <w:tblStylePr w:type="firstCol">
      <w:rPr>
        <w:rFonts w:cs="Times New Roman"/>
        <w:shd w:val="clear" w:color="auto" w:fill="auto"/>
      </w:rPr>
      <w:tblPr/>
      <w:tcPr>
        <w:tcBorders>
          <w:top w:val="nil"/>
          <w:left w:val="nil"/>
          <w:bottom w:val="nil"/>
          <w:right w:val="single" w:sz="8" w:space="0" w:color="000000"/>
          <w:insideH w:val="nil"/>
          <w:insideV w:val="nil"/>
        </w:tcBorders>
        <w:shd w:val="clear" w:color="auto" w:fill="FFFFFF"/>
      </w:tcPr>
    </w:tblStylePr>
    <w:tblStylePr w:type="lastCol">
      <w:rPr>
        <w:rFonts w:cs="Times New Roman"/>
        <w:shd w:val="clear" w:color="auto" w:fill="auto"/>
      </w:rPr>
      <w:tblPr/>
      <w:tcPr>
        <w:tcBorders>
          <w:top w:val="nil"/>
          <w:left w:val="single" w:sz="8" w:space="0" w:color="000000"/>
          <w:bottom w:val="nil"/>
          <w:right w:val="nil"/>
          <w:insideH w:val="nil"/>
          <w:insideV w:val="nil"/>
        </w:tcBorders>
        <w:shd w:val="clear" w:color="auto" w:fill="FFFFFF"/>
      </w:tcPr>
    </w:tblStylePr>
    <w:tblStylePr w:type="band1Vert">
      <w:rPr>
        <w:rFonts w:cs="Times New Roman"/>
        <w:shd w:val="clear" w:color="auto" w:fill="auto"/>
      </w:rPr>
      <w:tblPr/>
      <w:tcPr>
        <w:tcBorders>
          <w:left w:val="nil"/>
          <w:right w:val="nil"/>
          <w:insideH w:val="nil"/>
          <w:insideV w:val="nil"/>
        </w:tcBorders>
        <w:shd w:val="clear" w:color="auto" w:fill="C0C0C0"/>
      </w:tcPr>
    </w:tblStylePr>
    <w:tblStylePr w:type="band1Horz">
      <w:rPr>
        <w:rFonts w:cs="Times New Roman"/>
        <w:shd w:val="clear" w:color="auto" w:fill="auto"/>
      </w:rPr>
      <w:tblPr/>
      <w:tcPr>
        <w:tcBorders>
          <w:top w:val="nil"/>
          <w:bottom w:val="nil"/>
          <w:insideH w:val="nil"/>
          <w:insideV w:val="nil"/>
        </w:tcBorders>
        <w:shd w:val="clear" w:color="auto" w:fill="C0C0C0"/>
      </w:tcPr>
    </w:tblStylePr>
    <w:tblStylePr w:type="nwCell">
      <w:rPr>
        <w:rFonts w:cs="Times New Roman"/>
        <w:shd w:val="clear" w:color="auto" w:fill="auto"/>
      </w:rPr>
      <w:tblPr/>
      <w:tcPr>
        <w:shd w:val="clear" w:color="auto" w:fill="FFFFFF"/>
      </w:tcPr>
    </w:tblStylePr>
    <w:tblStylePr w:type="swCell">
      <w:rPr>
        <w:rFonts w:cs="Times New Roman"/>
        <w:shd w:val="clear" w:color="auto" w:fill="auto"/>
      </w:rPr>
      <w:tblPr/>
      <w:tcPr>
        <w:tcBorders>
          <w:top w:val="nil"/>
        </w:tcBorders>
      </w:tcPr>
    </w:tblStylePr>
  </w:style>
  <w:style w:type="table" w:customStyle="1" w:styleId="MediumShading1-Accent1">
    <w:name w:val="Medium Shading 1 Accent 1"/>
    <w:basedOn w:val="TableNormal"/>
    <w:uiPriority w:val="99"/>
    <w:rsid w:val="00AA6C4C"/>
    <w:rPr>
      <w:sz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shd w:val="clear" w:color="auto" w:fill="auto"/>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shd w:val="clear" w:color="auto" w:fill="auto"/>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shd w:val="clear" w:color="auto" w:fill="D3DFEE"/>
      </w:tcPr>
    </w:tblStylePr>
    <w:tblStylePr w:type="band1Horz">
      <w:rPr>
        <w:rFonts w:cs="Times New Roman"/>
        <w:shd w:val="clear" w:color="auto" w:fill="auto"/>
      </w:rPr>
      <w:tblPr/>
      <w:tcPr>
        <w:tcBorders>
          <w:insideH w:val="nil"/>
          <w:insideV w:val="nil"/>
        </w:tcBorders>
        <w:shd w:val="clear" w:color="auto" w:fill="D3DFEE"/>
      </w:tcPr>
    </w:tblStylePr>
    <w:tblStylePr w:type="band2Horz">
      <w:rPr>
        <w:rFonts w:cs="Times New Roman"/>
        <w:shd w:val="clear" w:color="auto" w:fill="auto"/>
      </w:rPr>
      <w:tblPr/>
      <w:tcPr>
        <w:tcBorders>
          <w:insideH w:val="nil"/>
          <w:insideV w:val="nil"/>
        </w:tcBorders>
      </w:tcPr>
    </w:tblStylePr>
  </w:style>
  <w:style w:type="paragraph" w:styleId="Caption">
    <w:name w:val="caption"/>
    <w:basedOn w:val="Normal"/>
    <w:next w:val="Normal"/>
    <w:link w:val="CaptionChar"/>
    <w:qFormat/>
    <w:rsid w:val="00AA6C4C"/>
    <w:pPr>
      <w:keepNext/>
      <w:spacing w:before="240" w:after="240"/>
      <w:jc w:val="center"/>
    </w:pPr>
    <w:rPr>
      <w:b/>
      <w:bCs/>
      <w:sz w:val="20"/>
      <w:szCs w:val="20"/>
    </w:rPr>
  </w:style>
  <w:style w:type="character" w:styleId="FootnoteReference">
    <w:name w:val="footnote reference"/>
    <w:basedOn w:val="DefaultParagraphFont"/>
    <w:semiHidden/>
    <w:rsid w:val="00307CF9"/>
    <w:rPr>
      <w:rFonts w:ascii="Arial" w:hAnsi="Arial" w:cs="Times New Roman"/>
      <w:position w:val="6"/>
      <w:sz w:val="16"/>
    </w:rPr>
  </w:style>
  <w:style w:type="paragraph" w:styleId="FootnoteText">
    <w:name w:val="footnote text"/>
    <w:basedOn w:val="Normal"/>
    <w:link w:val="FootnoteTextChar"/>
    <w:semiHidden/>
    <w:rsid w:val="00307CF9"/>
    <w:rPr>
      <w:rFonts w:ascii="Arial" w:hAnsi="Arial"/>
      <w:sz w:val="20"/>
      <w:szCs w:val="20"/>
    </w:rPr>
  </w:style>
  <w:style w:type="character" w:customStyle="1" w:styleId="FootnoteTextChar">
    <w:name w:val="Footnote Text Char"/>
    <w:basedOn w:val="DefaultParagraphFont"/>
    <w:link w:val="FootnoteText"/>
    <w:uiPriority w:val="99"/>
    <w:semiHidden/>
    <w:rsid w:val="00D33A11"/>
    <w:rPr>
      <w:sz w:val="24"/>
      <w:szCs w:val="24"/>
    </w:rPr>
  </w:style>
  <w:style w:type="paragraph" w:customStyle="1" w:styleId="Heading10">
    <w:name w:val="Heading 10"/>
    <w:basedOn w:val="Normal"/>
    <w:uiPriority w:val="99"/>
    <w:rsid w:val="00307CF9"/>
    <w:pPr>
      <w:ind w:left="360" w:hanging="360"/>
    </w:pPr>
    <w:rPr>
      <w:rFonts w:ascii="Arial" w:hAnsi="Arial"/>
      <w:b/>
      <w:szCs w:val="20"/>
    </w:rPr>
  </w:style>
  <w:style w:type="paragraph" w:styleId="TOC1">
    <w:name w:val="toc 1"/>
    <w:basedOn w:val="Normal"/>
    <w:next w:val="Normal"/>
    <w:uiPriority w:val="39"/>
    <w:rsid w:val="00307CF9"/>
    <w:pPr>
      <w:tabs>
        <w:tab w:val="right" w:leader="dot" w:pos="8640"/>
      </w:tabs>
      <w:spacing w:before="360"/>
    </w:pPr>
    <w:rPr>
      <w:rFonts w:ascii="Arial" w:hAnsi="Arial"/>
      <w:b/>
      <w:caps/>
      <w:szCs w:val="20"/>
    </w:rPr>
  </w:style>
  <w:style w:type="paragraph" w:styleId="TOC2">
    <w:name w:val="toc 2"/>
    <w:basedOn w:val="Normal"/>
    <w:next w:val="Normal"/>
    <w:uiPriority w:val="39"/>
    <w:rsid w:val="00307CF9"/>
    <w:pPr>
      <w:tabs>
        <w:tab w:val="right" w:leader="dot" w:pos="8640"/>
      </w:tabs>
      <w:spacing w:before="240"/>
    </w:pPr>
    <w:rPr>
      <w:rFonts w:ascii="Arial" w:hAnsi="Arial"/>
      <w:b/>
      <w:sz w:val="20"/>
      <w:szCs w:val="20"/>
    </w:rPr>
  </w:style>
  <w:style w:type="paragraph" w:styleId="TOC3">
    <w:name w:val="toc 3"/>
    <w:basedOn w:val="Normal"/>
    <w:next w:val="Normal"/>
    <w:uiPriority w:val="39"/>
    <w:rsid w:val="00307CF9"/>
    <w:pPr>
      <w:tabs>
        <w:tab w:val="right" w:leader="dot" w:pos="8640"/>
      </w:tabs>
      <w:ind w:left="200"/>
    </w:pPr>
    <w:rPr>
      <w:rFonts w:ascii="Arial" w:hAnsi="Arial"/>
      <w:sz w:val="20"/>
      <w:szCs w:val="20"/>
    </w:rPr>
  </w:style>
  <w:style w:type="paragraph" w:styleId="TOC4">
    <w:name w:val="toc 4"/>
    <w:basedOn w:val="Normal"/>
    <w:next w:val="Normal"/>
    <w:semiHidden/>
    <w:rsid w:val="00307CF9"/>
    <w:pPr>
      <w:tabs>
        <w:tab w:val="right" w:leader="dot" w:pos="8640"/>
      </w:tabs>
      <w:ind w:left="400"/>
    </w:pPr>
    <w:rPr>
      <w:rFonts w:ascii="Arial" w:hAnsi="Arial"/>
      <w:sz w:val="20"/>
      <w:szCs w:val="20"/>
    </w:rPr>
  </w:style>
  <w:style w:type="paragraph" w:styleId="TOC5">
    <w:name w:val="toc 5"/>
    <w:basedOn w:val="Normal"/>
    <w:next w:val="Normal"/>
    <w:semiHidden/>
    <w:rsid w:val="00307CF9"/>
    <w:pPr>
      <w:tabs>
        <w:tab w:val="right" w:leader="dot" w:pos="8640"/>
      </w:tabs>
      <w:ind w:left="600"/>
    </w:pPr>
    <w:rPr>
      <w:rFonts w:ascii="Arial" w:hAnsi="Arial"/>
      <w:sz w:val="20"/>
      <w:szCs w:val="20"/>
    </w:rPr>
  </w:style>
  <w:style w:type="paragraph" w:styleId="TOC6">
    <w:name w:val="toc 6"/>
    <w:basedOn w:val="Normal"/>
    <w:next w:val="Normal"/>
    <w:semiHidden/>
    <w:rsid w:val="00307CF9"/>
    <w:pPr>
      <w:tabs>
        <w:tab w:val="right" w:leader="dot" w:pos="8640"/>
      </w:tabs>
      <w:ind w:left="800"/>
    </w:pPr>
    <w:rPr>
      <w:rFonts w:ascii="Arial" w:hAnsi="Arial"/>
      <w:sz w:val="20"/>
      <w:szCs w:val="20"/>
    </w:rPr>
  </w:style>
  <w:style w:type="paragraph" w:styleId="TOC7">
    <w:name w:val="toc 7"/>
    <w:basedOn w:val="Normal"/>
    <w:next w:val="Normal"/>
    <w:semiHidden/>
    <w:rsid w:val="00307CF9"/>
    <w:pPr>
      <w:tabs>
        <w:tab w:val="right" w:leader="dot" w:pos="8640"/>
      </w:tabs>
      <w:ind w:left="1000"/>
    </w:pPr>
    <w:rPr>
      <w:rFonts w:ascii="Arial" w:hAnsi="Arial"/>
      <w:sz w:val="20"/>
      <w:szCs w:val="20"/>
    </w:rPr>
  </w:style>
  <w:style w:type="paragraph" w:styleId="TOC8">
    <w:name w:val="toc 8"/>
    <w:basedOn w:val="Normal"/>
    <w:next w:val="Normal"/>
    <w:semiHidden/>
    <w:rsid w:val="00307CF9"/>
    <w:pPr>
      <w:tabs>
        <w:tab w:val="right" w:leader="dot" w:pos="8640"/>
      </w:tabs>
      <w:ind w:left="1200"/>
    </w:pPr>
    <w:rPr>
      <w:rFonts w:ascii="Arial" w:hAnsi="Arial"/>
      <w:sz w:val="20"/>
      <w:szCs w:val="20"/>
    </w:rPr>
  </w:style>
  <w:style w:type="paragraph" w:styleId="TOC9">
    <w:name w:val="toc 9"/>
    <w:basedOn w:val="Normal"/>
    <w:next w:val="Normal"/>
    <w:semiHidden/>
    <w:rsid w:val="00307CF9"/>
    <w:pPr>
      <w:tabs>
        <w:tab w:val="right" w:leader="dot" w:pos="8640"/>
      </w:tabs>
      <w:ind w:left="1400"/>
    </w:pPr>
    <w:rPr>
      <w:rFonts w:ascii="Arial" w:hAnsi="Arial"/>
      <w:sz w:val="20"/>
      <w:szCs w:val="20"/>
    </w:rPr>
  </w:style>
  <w:style w:type="paragraph" w:styleId="EndnoteText">
    <w:name w:val="endnote text"/>
    <w:basedOn w:val="Normal"/>
    <w:link w:val="EndnoteTextChar"/>
    <w:rsid w:val="00307CF9"/>
    <w:rPr>
      <w:rFonts w:ascii="Arial" w:hAnsi="Arial"/>
      <w:sz w:val="20"/>
      <w:szCs w:val="20"/>
    </w:rPr>
  </w:style>
  <w:style w:type="character" w:customStyle="1" w:styleId="EndnoteTextChar">
    <w:name w:val="Endnote Text Char"/>
    <w:basedOn w:val="DefaultParagraphFont"/>
    <w:link w:val="EndnoteText"/>
    <w:rsid w:val="00D33A11"/>
    <w:rPr>
      <w:sz w:val="24"/>
      <w:szCs w:val="24"/>
    </w:rPr>
  </w:style>
  <w:style w:type="character" w:styleId="PageNumber">
    <w:name w:val="page number"/>
    <w:basedOn w:val="DefaultParagraphFont"/>
    <w:rsid w:val="00307CF9"/>
    <w:rPr>
      <w:rFonts w:ascii="Arial" w:hAnsi="Arial" w:cs="Times New Roman"/>
    </w:rPr>
  </w:style>
  <w:style w:type="paragraph" w:styleId="NormalIndent">
    <w:name w:val="Normal Indent"/>
    <w:basedOn w:val="Normal"/>
    <w:rsid w:val="00307CF9"/>
    <w:pPr>
      <w:ind w:left="720"/>
    </w:pPr>
    <w:rPr>
      <w:rFonts w:ascii="Arial" w:hAnsi="Arial"/>
      <w:sz w:val="20"/>
      <w:szCs w:val="20"/>
    </w:rPr>
  </w:style>
  <w:style w:type="paragraph" w:customStyle="1" w:styleId="bullet10">
    <w:name w:val="bullet 1"/>
    <w:basedOn w:val="Normal"/>
    <w:uiPriority w:val="99"/>
    <w:rsid w:val="00307C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1080" w:hanging="360"/>
    </w:pPr>
    <w:rPr>
      <w:rFonts w:ascii="Arial" w:hAnsi="Arial"/>
      <w:sz w:val="20"/>
      <w:szCs w:val="20"/>
    </w:rPr>
  </w:style>
  <w:style w:type="paragraph" w:styleId="BodyText2">
    <w:name w:val="Body Text 2"/>
    <w:basedOn w:val="Normal"/>
    <w:link w:val="BodyText2Char"/>
    <w:rsid w:val="00307CF9"/>
    <w:rPr>
      <w:rFonts w:ascii="Arial" w:hAnsi="Arial"/>
      <w:color w:val="FF0000"/>
      <w:sz w:val="20"/>
      <w:szCs w:val="20"/>
    </w:rPr>
  </w:style>
  <w:style w:type="character" w:customStyle="1" w:styleId="BodyText2Char">
    <w:name w:val="Body Text 2 Char"/>
    <w:basedOn w:val="DefaultParagraphFont"/>
    <w:link w:val="BodyText2"/>
    <w:uiPriority w:val="99"/>
    <w:semiHidden/>
    <w:rsid w:val="00D33A11"/>
    <w:rPr>
      <w:sz w:val="24"/>
      <w:szCs w:val="24"/>
    </w:rPr>
  </w:style>
  <w:style w:type="paragraph" w:customStyle="1" w:styleId="Instructions">
    <w:name w:val="Instructions"/>
    <w:basedOn w:val="Normal"/>
    <w:uiPriority w:val="99"/>
    <w:rsid w:val="00307CF9"/>
    <w:pPr>
      <w:pBdr>
        <w:top w:val="double" w:sz="6" w:space="1" w:color="FF0000" w:shadow="1"/>
        <w:left w:val="double" w:sz="6" w:space="1" w:color="FF0000" w:shadow="1"/>
        <w:bottom w:val="double" w:sz="6" w:space="1" w:color="FF0000" w:shadow="1"/>
        <w:right w:val="double" w:sz="6" w:space="1" w:color="FF0000" w:shadow="1"/>
      </w:pBdr>
      <w:shd w:val="pct10" w:color="FFFF00" w:fill="auto"/>
      <w:spacing w:before="180"/>
    </w:pPr>
    <w:rPr>
      <w:rFonts w:ascii="Arial" w:hAnsi="Arial"/>
      <w:color w:val="FF0000"/>
      <w:sz w:val="22"/>
      <w:szCs w:val="20"/>
    </w:rPr>
  </w:style>
  <w:style w:type="paragraph" w:customStyle="1" w:styleId="noindent">
    <w:name w:val="noindent"/>
    <w:basedOn w:val="Normal"/>
    <w:uiPriority w:val="99"/>
    <w:rsid w:val="00307CF9"/>
    <w:pPr>
      <w:numPr>
        <w:ilvl w:val="12"/>
      </w:numPr>
      <w:spacing w:before="60"/>
    </w:pPr>
    <w:rPr>
      <w:rFonts w:ascii="Arial" w:hAnsi="Arial"/>
      <w:sz w:val="20"/>
      <w:szCs w:val="20"/>
    </w:rPr>
  </w:style>
  <w:style w:type="paragraph" w:customStyle="1" w:styleId="ABLOCKPARA">
    <w:name w:val="A BLOCK PARA"/>
    <w:basedOn w:val="Normal"/>
    <w:uiPriority w:val="99"/>
    <w:rsid w:val="00307CF9"/>
    <w:rPr>
      <w:rFonts w:ascii="Arial" w:hAnsi="Arial"/>
      <w:sz w:val="22"/>
      <w:szCs w:val="20"/>
    </w:rPr>
  </w:style>
  <w:style w:type="paragraph" w:styleId="BodyText3">
    <w:name w:val="Body Text 3"/>
    <w:basedOn w:val="Normal"/>
    <w:link w:val="BodyText3Char"/>
    <w:uiPriority w:val="99"/>
    <w:rsid w:val="00307CF9"/>
    <w:rPr>
      <w:rFonts w:ascii="Arial" w:hAnsi="Arial"/>
      <w:b/>
      <w:sz w:val="20"/>
      <w:szCs w:val="20"/>
    </w:rPr>
  </w:style>
  <w:style w:type="character" w:customStyle="1" w:styleId="BodyText3Char">
    <w:name w:val="Body Text 3 Char"/>
    <w:basedOn w:val="DefaultParagraphFont"/>
    <w:link w:val="BodyText3"/>
    <w:uiPriority w:val="99"/>
    <w:semiHidden/>
    <w:rsid w:val="00D33A11"/>
    <w:rPr>
      <w:sz w:val="16"/>
      <w:szCs w:val="16"/>
    </w:rPr>
  </w:style>
  <w:style w:type="paragraph" w:styleId="BlockText">
    <w:name w:val="Block Text"/>
    <w:basedOn w:val="Normal"/>
    <w:uiPriority w:val="99"/>
    <w:rsid w:val="00307CF9"/>
    <w:pPr>
      <w:spacing w:after="120"/>
      <w:ind w:left="1440" w:right="1440"/>
    </w:pPr>
    <w:rPr>
      <w:rFonts w:ascii="Arial" w:hAnsi="Arial"/>
      <w:sz w:val="20"/>
      <w:szCs w:val="20"/>
    </w:rPr>
  </w:style>
  <w:style w:type="paragraph" w:styleId="BodyTextFirstIndent">
    <w:name w:val="Body Text First Indent"/>
    <w:basedOn w:val="BodyText"/>
    <w:link w:val="BodyTextFirstIndentChar"/>
    <w:uiPriority w:val="99"/>
    <w:rsid w:val="00307CF9"/>
    <w:pPr>
      <w:ind w:firstLine="210"/>
    </w:pPr>
    <w:rPr>
      <w:rFonts w:ascii="Arial" w:hAnsi="Arial"/>
      <w:sz w:val="20"/>
      <w:szCs w:val="20"/>
    </w:rPr>
  </w:style>
  <w:style w:type="character" w:customStyle="1" w:styleId="BodyTextFirstIndentChar">
    <w:name w:val="Body Text First Indent Char"/>
    <w:basedOn w:val="BodyTextChar"/>
    <w:link w:val="BodyTextFirstIndent"/>
    <w:uiPriority w:val="99"/>
    <w:semiHidden/>
    <w:rsid w:val="00D33A11"/>
    <w:rPr>
      <w:rFonts w:ascii="Calibri" w:hAnsi="Calibri" w:cs="Times New Roman"/>
      <w:sz w:val="24"/>
      <w:szCs w:val="24"/>
    </w:rPr>
  </w:style>
  <w:style w:type="paragraph" w:styleId="BodyTextIndent">
    <w:name w:val="Body Text Indent"/>
    <w:basedOn w:val="Normal"/>
    <w:link w:val="BodyTextIndentChar"/>
    <w:uiPriority w:val="99"/>
    <w:rsid w:val="00307CF9"/>
    <w:pPr>
      <w:spacing w:after="120"/>
      <w:ind w:left="360"/>
    </w:pPr>
    <w:rPr>
      <w:rFonts w:ascii="Arial" w:hAnsi="Arial"/>
      <w:sz w:val="20"/>
      <w:szCs w:val="20"/>
    </w:rPr>
  </w:style>
  <w:style w:type="character" w:customStyle="1" w:styleId="BodyTextIndentChar">
    <w:name w:val="Body Text Indent Char"/>
    <w:basedOn w:val="DefaultParagraphFont"/>
    <w:link w:val="BodyTextIndent"/>
    <w:uiPriority w:val="99"/>
    <w:semiHidden/>
    <w:rsid w:val="00D33A11"/>
    <w:rPr>
      <w:sz w:val="24"/>
      <w:szCs w:val="24"/>
    </w:rPr>
  </w:style>
  <w:style w:type="paragraph" w:styleId="BodyTextFirstIndent2">
    <w:name w:val="Body Text First Indent 2"/>
    <w:basedOn w:val="BodyTextIndent"/>
    <w:link w:val="BodyTextFirstIndent2Char"/>
    <w:uiPriority w:val="99"/>
    <w:rsid w:val="00307CF9"/>
    <w:pPr>
      <w:ind w:firstLine="210"/>
    </w:pPr>
  </w:style>
  <w:style w:type="character" w:customStyle="1" w:styleId="BodyTextFirstIndent2Char">
    <w:name w:val="Body Text First Indent 2 Char"/>
    <w:basedOn w:val="BodyTextIndentChar"/>
    <w:link w:val="BodyTextFirstIndent2"/>
    <w:uiPriority w:val="99"/>
    <w:semiHidden/>
    <w:rsid w:val="00D33A11"/>
    <w:rPr>
      <w:sz w:val="24"/>
      <w:szCs w:val="24"/>
    </w:rPr>
  </w:style>
  <w:style w:type="paragraph" w:styleId="BodyTextIndent2">
    <w:name w:val="Body Text Indent 2"/>
    <w:basedOn w:val="Normal"/>
    <w:link w:val="BodyTextIndent2Char"/>
    <w:rsid w:val="00307CF9"/>
    <w:pPr>
      <w:spacing w:after="120" w:line="480" w:lineRule="auto"/>
      <w:ind w:left="360"/>
    </w:pPr>
    <w:rPr>
      <w:rFonts w:ascii="Arial" w:hAnsi="Arial"/>
      <w:sz w:val="20"/>
      <w:szCs w:val="20"/>
    </w:rPr>
  </w:style>
  <w:style w:type="character" w:customStyle="1" w:styleId="BodyTextIndent2Char">
    <w:name w:val="Body Text Indent 2 Char"/>
    <w:basedOn w:val="DefaultParagraphFont"/>
    <w:link w:val="BodyTextIndent2"/>
    <w:uiPriority w:val="99"/>
    <w:semiHidden/>
    <w:rsid w:val="00D33A11"/>
    <w:rPr>
      <w:sz w:val="24"/>
      <w:szCs w:val="24"/>
    </w:rPr>
  </w:style>
  <w:style w:type="paragraph" w:styleId="BodyTextIndent3">
    <w:name w:val="Body Text Indent 3"/>
    <w:basedOn w:val="Normal"/>
    <w:link w:val="BodyTextIndent3Char"/>
    <w:uiPriority w:val="99"/>
    <w:rsid w:val="00307CF9"/>
    <w:pPr>
      <w:spacing w:after="120"/>
      <w:ind w:left="360"/>
    </w:pPr>
    <w:rPr>
      <w:rFonts w:ascii="Arial" w:hAnsi="Arial"/>
      <w:sz w:val="16"/>
      <w:szCs w:val="20"/>
    </w:rPr>
  </w:style>
  <w:style w:type="character" w:customStyle="1" w:styleId="BodyTextIndent3Char">
    <w:name w:val="Body Text Indent 3 Char"/>
    <w:basedOn w:val="DefaultParagraphFont"/>
    <w:link w:val="BodyTextIndent3"/>
    <w:uiPriority w:val="99"/>
    <w:semiHidden/>
    <w:rsid w:val="00D33A11"/>
    <w:rPr>
      <w:sz w:val="16"/>
      <w:szCs w:val="16"/>
    </w:rPr>
  </w:style>
  <w:style w:type="paragraph" w:styleId="Closing">
    <w:name w:val="Closing"/>
    <w:basedOn w:val="Normal"/>
    <w:link w:val="ClosingChar"/>
    <w:rsid w:val="00307CF9"/>
    <w:pPr>
      <w:ind w:left="4320"/>
    </w:pPr>
    <w:rPr>
      <w:rFonts w:ascii="Arial" w:hAnsi="Arial"/>
      <w:sz w:val="20"/>
      <w:szCs w:val="20"/>
    </w:rPr>
  </w:style>
  <w:style w:type="character" w:customStyle="1" w:styleId="ClosingChar">
    <w:name w:val="Closing Char"/>
    <w:basedOn w:val="DefaultParagraphFont"/>
    <w:link w:val="Closing"/>
    <w:uiPriority w:val="99"/>
    <w:semiHidden/>
    <w:rsid w:val="00D33A11"/>
    <w:rPr>
      <w:sz w:val="24"/>
      <w:szCs w:val="24"/>
    </w:rPr>
  </w:style>
  <w:style w:type="paragraph" w:styleId="Date">
    <w:name w:val="Date"/>
    <w:basedOn w:val="Normal"/>
    <w:next w:val="Normal"/>
    <w:link w:val="DateChar"/>
    <w:uiPriority w:val="99"/>
    <w:rsid w:val="00307CF9"/>
    <w:rPr>
      <w:rFonts w:ascii="Arial" w:hAnsi="Arial"/>
      <w:sz w:val="20"/>
      <w:szCs w:val="20"/>
    </w:rPr>
  </w:style>
  <w:style w:type="character" w:customStyle="1" w:styleId="DateChar">
    <w:name w:val="Date Char"/>
    <w:basedOn w:val="DefaultParagraphFont"/>
    <w:link w:val="Date"/>
    <w:uiPriority w:val="99"/>
    <w:semiHidden/>
    <w:rsid w:val="00D33A11"/>
    <w:rPr>
      <w:sz w:val="24"/>
      <w:szCs w:val="24"/>
    </w:rPr>
  </w:style>
  <w:style w:type="character" w:styleId="Emphasis">
    <w:name w:val="Emphasis"/>
    <w:basedOn w:val="DefaultParagraphFont"/>
    <w:qFormat/>
    <w:rsid w:val="00307CF9"/>
    <w:rPr>
      <w:rFonts w:ascii="Arial" w:hAnsi="Arial" w:cs="Times New Roman"/>
      <w:i/>
    </w:rPr>
  </w:style>
  <w:style w:type="character" w:styleId="EndnoteReference">
    <w:name w:val="endnote reference"/>
    <w:basedOn w:val="DefaultParagraphFont"/>
    <w:rsid w:val="00307CF9"/>
    <w:rPr>
      <w:rFonts w:ascii="Arial" w:hAnsi="Arial" w:cs="Times New Roman"/>
      <w:vertAlign w:val="superscript"/>
    </w:rPr>
  </w:style>
  <w:style w:type="paragraph" w:styleId="EnvelopeAddress">
    <w:name w:val="envelope address"/>
    <w:basedOn w:val="Normal"/>
    <w:uiPriority w:val="99"/>
    <w:rsid w:val="00307CF9"/>
    <w:pPr>
      <w:framePr w:w="7920" w:h="1980" w:hRule="exact" w:hSpace="180" w:wrap="auto" w:hAnchor="page" w:xAlign="center" w:yAlign="bottom"/>
      <w:ind w:left="2880"/>
    </w:pPr>
    <w:rPr>
      <w:rFonts w:ascii="Arial" w:hAnsi="Arial"/>
      <w:szCs w:val="20"/>
    </w:rPr>
  </w:style>
  <w:style w:type="paragraph" w:styleId="EnvelopeReturn">
    <w:name w:val="envelope return"/>
    <w:basedOn w:val="Normal"/>
    <w:uiPriority w:val="99"/>
    <w:rsid w:val="00307CF9"/>
    <w:rPr>
      <w:rFonts w:ascii="Arial" w:hAnsi="Arial"/>
      <w:sz w:val="20"/>
      <w:szCs w:val="20"/>
    </w:rPr>
  </w:style>
  <w:style w:type="character" w:styleId="FollowedHyperlink">
    <w:name w:val="FollowedHyperlink"/>
    <w:basedOn w:val="DefaultParagraphFont"/>
    <w:rsid w:val="00307CF9"/>
    <w:rPr>
      <w:rFonts w:ascii="Arial" w:hAnsi="Arial" w:cs="Times New Roman"/>
      <w:color w:val="000000"/>
      <w:sz w:val="20"/>
      <w:u w:val="none"/>
    </w:rPr>
  </w:style>
  <w:style w:type="paragraph" w:styleId="Index1">
    <w:name w:val="index 1"/>
    <w:basedOn w:val="Normal"/>
    <w:next w:val="Normal"/>
    <w:autoRedefine/>
    <w:semiHidden/>
    <w:rsid w:val="00307CF9"/>
    <w:pPr>
      <w:ind w:left="200" w:hanging="200"/>
    </w:pPr>
    <w:rPr>
      <w:rFonts w:ascii="Arial" w:hAnsi="Arial"/>
      <w:sz w:val="20"/>
      <w:szCs w:val="20"/>
    </w:rPr>
  </w:style>
  <w:style w:type="paragraph" w:styleId="Index2">
    <w:name w:val="index 2"/>
    <w:basedOn w:val="Normal"/>
    <w:next w:val="Normal"/>
    <w:autoRedefine/>
    <w:semiHidden/>
    <w:rsid w:val="00307CF9"/>
    <w:pPr>
      <w:ind w:left="400" w:hanging="200"/>
    </w:pPr>
    <w:rPr>
      <w:rFonts w:ascii="Arial" w:hAnsi="Arial"/>
      <w:sz w:val="20"/>
      <w:szCs w:val="20"/>
    </w:rPr>
  </w:style>
  <w:style w:type="paragraph" w:styleId="Index3">
    <w:name w:val="index 3"/>
    <w:basedOn w:val="Normal"/>
    <w:next w:val="Normal"/>
    <w:autoRedefine/>
    <w:semiHidden/>
    <w:rsid w:val="00307CF9"/>
    <w:pPr>
      <w:ind w:left="600" w:hanging="200"/>
    </w:pPr>
    <w:rPr>
      <w:rFonts w:ascii="Arial" w:hAnsi="Arial"/>
      <w:sz w:val="20"/>
      <w:szCs w:val="20"/>
    </w:rPr>
  </w:style>
  <w:style w:type="paragraph" w:styleId="Index4">
    <w:name w:val="index 4"/>
    <w:basedOn w:val="Normal"/>
    <w:next w:val="Normal"/>
    <w:autoRedefine/>
    <w:semiHidden/>
    <w:rsid w:val="00307CF9"/>
    <w:pPr>
      <w:ind w:left="800" w:hanging="200"/>
    </w:pPr>
    <w:rPr>
      <w:rFonts w:ascii="Arial" w:hAnsi="Arial"/>
      <w:sz w:val="20"/>
      <w:szCs w:val="20"/>
    </w:rPr>
  </w:style>
  <w:style w:type="paragraph" w:styleId="Index5">
    <w:name w:val="index 5"/>
    <w:basedOn w:val="Normal"/>
    <w:next w:val="Normal"/>
    <w:autoRedefine/>
    <w:semiHidden/>
    <w:rsid w:val="00307CF9"/>
    <w:pPr>
      <w:ind w:left="1000" w:hanging="200"/>
    </w:pPr>
    <w:rPr>
      <w:rFonts w:ascii="Arial" w:hAnsi="Arial"/>
      <w:sz w:val="20"/>
      <w:szCs w:val="20"/>
    </w:rPr>
  </w:style>
  <w:style w:type="paragraph" w:styleId="Index6">
    <w:name w:val="index 6"/>
    <w:basedOn w:val="Normal"/>
    <w:next w:val="Normal"/>
    <w:autoRedefine/>
    <w:semiHidden/>
    <w:rsid w:val="00307CF9"/>
    <w:pPr>
      <w:ind w:left="1200" w:hanging="200"/>
    </w:pPr>
    <w:rPr>
      <w:rFonts w:ascii="Arial" w:hAnsi="Arial"/>
      <w:sz w:val="20"/>
      <w:szCs w:val="20"/>
    </w:rPr>
  </w:style>
  <w:style w:type="paragraph" w:styleId="Index7">
    <w:name w:val="index 7"/>
    <w:basedOn w:val="Normal"/>
    <w:next w:val="Normal"/>
    <w:autoRedefine/>
    <w:semiHidden/>
    <w:rsid w:val="00307CF9"/>
    <w:pPr>
      <w:ind w:left="1400" w:hanging="200"/>
    </w:pPr>
    <w:rPr>
      <w:rFonts w:ascii="Arial" w:hAnsi="Arial"/>
      <w:sz w:val="20"/>
      <w:szCs w:val="20"/>
    </w:rPr>
  </w:style>
  <w:style w:type="paragraph" w:styleId="Index8">
    <w:name w:val="index 8"/>
    <w:basedOn w:val="Normal"/>
    <w:next w:val="Normal"/>
    <w:autoRedefine/>
    <w:uiPriority w:val="99"/>
    <w:semiHidden/>
    <w:rsid w:val="00307CF9"/>
    <w:pPr>
      <w:ind w:left="1600" w:hanging="200"/>
    </w:pPr>
    <w:rPr>
      <w:rFonts w:ascii="Arial" w:hAnsi="Arial"/>
      <w:sz w:val="20"/>
      <w:szCs w:val="20"/>
    </w:rPr>
  </w:style>
  <w:style w:type="paragraph" w:styleId="Index9">
    <w:name w:val="index 9"/>
    <w:basedOn w:val="Normal"/>
    <w:next w:val="Normal"/>
    <w:autoRedefine/>
    <w:uiPriority w:val="99"/>
    <w:semiHidden/>
    <w:rsid w:val="00307CF9"/>
    <w:pPr>
      <w:ind w:left="1800" w:hanging="200"/>
    </w:pPr>
    <w:rPr>
      <w:rFonts w:ascii="Arial" w:hAnsi="Arial"/>
      <w:sz w:val="20"/>
      <w:szCs w:val="20"/>
    </w:rPr>
  </w:style>
  <w:style w:type="paragraph" w:styleId="IndexHeading">
    <w:name w:val="index heading"/>
    <w:basedOn w:val="Normal"/>
    <w:next w:val="Index1"/>
    <w:semiHidden/>
    <w:rsid w:val="00307CF9"/>
    <w:rPr>
      <w:rFonts w:ascii="Arial" w:hAnsi="Arial"/>
      <w:b/>
      <w:sz w:val="20"/>
      <w:szCs w:val="20"/>
    </w:rPr>
  </w:style>
  <w:style w:type="character" w:styleId="LineNumber">
    <w:name w:val="line number"/>
    <w:basedOn w:val="DefaultParagraphFont"/>
    <w:rsid w:val="00307CF9"/>
    <w:rPr>
      <w:rFonts w:ascii="Arial" w:hAnsi="Arial" w:cs="Times New Roman"/>
    </w:rPr>
  </w:style>
  <w:style w:type="paragraph" w:styleId="List">
    <w:name w:val="List"/>
    <w:basedOn w:val="Normal"/>
    <w:uiPriority w:val="99"/>
    <w:rsid w:val="00307CF9"/>
    <w:pPr>
      <w:ind w:left="360" w:hanging="360"/>
    </w:pPr>
    <w:rPr>
      <w:rFonts w:ascii="Arial" w:hAnsi="Arial"/>
      <w:sz w:val="20"/>
      <w:szCs w:val="20"/>
    </w:rPr>
  </w:style>
  <w:style w:type="paragraph" w:styleId="List2">
    <w:name w:val="List 2"/>
    <w:basedOn w:val="Normal"/>
    <w:uiPriority w:val="99"/>
    <w:rsid w:val="00307CF9"/>
    <w:pPr>
      <w:ind w:left="720" w:hanging="360"/>
    </w:pPr>
    <w:rPr>
      <w:rFonts w:ascii="Arial" w:hAnsi="Arial"/>
      <w:sz w:val="20"/>
      <w:szCs w:val="20"/>
    </w:rPr>
  </w:style>
  <w:style w:type="paragraph" w:styleId="List3">
    <w:name w:val="List 3"/>
    <w:basedOn w:val="Normal"/>
    <w:uiPriority w:val="99"/>
    <w:rsid w:val="00307CF9"/>
    <w:pPr>
      <w:ind w:left="1080" w:hanging="360"/>
    </w:pPr>
    <w:rPr>
      <w:rFonts w:ascii="Arial" w:hAnsi="Arial"/>
      <w:sz w:val="20"/>
      <w:szCs w:val="20"/>
    </w:rPr>
  </w:style>
  <w:style w:type="paragraph" w:styleId="List4">
    <w:name w:val="List 4"/>
    <w:basedOn w:val="Normal"/>
    <w:uiPriority w:val="99"/>
    <w:rsid w:val="00307CF9"/>
    <w:pPr>
      <w:ind w:left="1440" w:hanging="360"/>
    </w:pPr>
    <w:rPr>
      <w:rFonts w:ascii="Arial" w:hAnsi="Arial"/>
      <w:sz w:val="20"/>
      <w:szCs w:val="20"/>
    </w:rPr>
  </w:style>
  <w:style w:type="paragraph" w:styleId="List5">
    <w:name w:val="List 5"/>
    <w:basedOn w:val="Normal"/>
    <w:uiPriority w:val="99"/>
    <w:rsid w:val="00307CF9"/>
    <w:pPr>
      <w:ind w:left="1800" w:hanging="360"/>
    </w:pPr>
    <w:rPr>
      <w:rFonts w:ascii="Arial" w:hAnsi="Arial"/>
      <w:sz w:val="20"/>
      <w:szCs w:val="20"/>
    </w:rPr>
  </w:style>
  <w:style w:type="paragraph" w:styleId="ListBullet">
    <w:name w:val="List Bullet"/>
    <w:basedOn w:val="Normal"/>
    <w:autoRedefine/>
    <w:qFormat/>
    <w:rsid w:val="00307CF9"/>
    <w:pPr>
      <w:numPr>
        <w:numId w:val="1"/>
      </w:numPr>
    </w:pPr>
    <w:rPr>
      <w:rFonts w:ascii="Arial" w:hAnsi="Arial"/>
      <w:sz w:val="20"/>
      <w:szCs w:val="20"/>
    </w:rPr>
  </w:style>
  <w:style w:type="paragraph" w:styleId="ListBullet2">
    <w:name w:val="List Bullet 2"/>
    <w:basedOn w:val="Normal"/>
    <w:autoRedefine/>
    <w:uiPriority w:val="99"/>
    <w:rsid w:val="00307CF9"/>
    <w:pPr>
      <w:numPr>
        <w:numId w:val="2"/>
      </w:numPr>
    </w:pPr>
    <w:rPr>
      <w:rFonts w:ascii="Arial" w:hAnsi="Arial"/>
      <w:sz w:val="20"/>
      <w:szCs w:val="20"/>
    </w:rPr>
  </w:style>
  <w:style w:type="paragraph" w:styleId="ListBullet3">
    <w:name w:val="List Bullet 3"/>
    <w:basedOn w:val="Normal"/>
    <w:autoRedefine/>
    <w:uiPriority w:val="99"/>
    <w:rsid w:val="00307CF9"/>
    <w:pPr>
      <w:numPr>
        <w:numId w:val="3"/>
      </w:numPr>
    </w:pPr>
    <w:rPr>
      <w:rFonts w:ascii="Arial" w:hAnsi="Arial"/>
      <w:sz w:val="20"/>
      <w:szCs w:val="20"/>
    </w:rPr>
  </w:style>
  <w:style w:type="paragraph" w:styleId="ListBullet4">
    <w:name w:val="List Bullet 4"/>
    <w:basedOn w:val="Normal"/>
    <w:autoRedefine/>
    <w:uiPriority w:val="99"/>
    <w:rsid w:val="00307CF9"/>
    <w:pPr>
      <w:numPr>
        <w:numId w:val="4"/>
      </w:numPr>
    </w:pPr>
    <w:rPr>
      <w:rFonts w:ascii="Arial" w:hAnsi="Arial"/>
      <w:sz w:val="20"/>
      <w:szCs w:val="20"/>
    </w:rPr>
  </w:style>
  <w:style w:type="paragraph" w:styleId="ListBullet5">
    <w:name w:val="List Bullet 5"/>
    <w:basedOn w:val="Normal"/>
    <w:autoRedefine/>
    <w:uiPriority w:val="99"/>
    <w:rsid w:val="00307CF9"/>
    <w:pPr>
      <w:numPr>
        <w:numId w:val="5"/>
      </w:numPr>
    </w:pPr>
    <w:rPr>
      <w:rFonts w:ascii="Arial" w:hAnsi="Arial"/>
      <w:sz w:val="20"/>
      <w:szCs w:val="20"/>
    </w:rPr>
  </w:style>
  <w:style w:type="paragraph" w:styleId="ListContinue">
    <w:name w:val="List Continue"/>
    <w:basedOn w:val="Normal"/>
    <w:uiPriority w:val="99"/>
    <w:rsid w:val="00307CF9"/>
    <w:pPr>
      <w:spacing w:after="120"/>
      <w:ind w:left="360"/>
    </w:pPr>
    <w:rPr>
      <w:rFonts w:ascii="Arial" w:hAnsi="Arial"/>
      <w:sz w:val="20"/>
      <w:szCs w:val="20"/>
    </w:rPr>
  </w:style>
  <w:style w:type="paragraph" w:styleId="ListContinue2">
    <w:name w:val="List Continue 2"/>
    <w:basedOn w:val="Normal"/>
    <w:uiPriority w:val="99"/>
    <w:rsid w:val="00307CF9"/>
    <w:pPr>
      <w:spacing w:after="120"/>
      <w:ind w:left="720"/>
    </w:pPr>
    <w:rPr>
      <w:rFonts w:ascii="Arial" w:hAnsi="Arial"/>
      <w:sz w:val="20"/>
      <w:szCs w:val="20"/>
    </w:rPr>
  </w:style>
  <w:style w:type="paragraph" w:styleId="ListContinue3">
    <w:name w:val="List Continue 3"/>
    <w:basedOn w:val="Normal"/>
    <w:uiPriority w:val="99"/>
    <w:rsid w:val="00307CF9"/>
    <w:pPr>
      <w:spacing w:after="120"/>
      <w:ind w:left="1080"/>
    </w:pPr>
    <w:rPr>
      <w:rFonts w:ascii="Arial" w:hAnsi="Arial"/>
      <w:sz w:val="20"/>
      <w:szCs w:val="20"/>
    </w:rPr>
  </w:style>
  <w:style w:type="paragraph" w:styleId="ListContinue4">
    <w:name w:val="List Continue 4"/>
    <w:basedOn w:val="Normal"/>
    <w:uiPriority w:val="99"/>
    <w:rsid w:val="00307CF9"/>
    <w:pPr>
      <w:spacing w:after="120"/>
      <w:ind w:left="1440"/>
    </w:pPr>
    <w:rPr>
      <w:rFonts w:ascii="Arial" w:hAnsi="Arial"/>
      <w:sz w:val="20"/>
      <w:szCs w:val="20"/>
    </w:rPr>
  </w:style>
  <w:style w:type="paragraph" w:styleId="ListContinue5">
    <w:name w:val="List Continue 5"/>
    <w:basedOn w:val="Normal"/>
    <w:uiPriority w:val="99"/>
    <w:rsid w:val="00307CF9"/>
    <w:pPr>
      <w:spacing w:after="120"/>
      <w:ind w:left="1800"/>
    </w:pPr>
    <w:rPr>
      <w:rFonts w:ascii="Arial" w:hAnsi="Arial"/>
      <w:sz w:val="20"/>
      <w:szCs w:val="20"/>
    </w:rPr>
  </w:style>
  <w:style w:type="paragraph" w:styleId="ListNumber">
    <w:name w:val="List Number"/>
    <w:basedOn w:val="Normal"/>
    <w:uiPriority w:val="99"/>
    <w:rsid w:val="00307CF9"/>
    <w:pPr>
      <w:numPr>
        <w:numId w:val="6"/>
      </w:numPr>
    </w:pPr>
    <w:rPr>
      <w:rFonts w:ascii="Arial" w:hAnsi="Arial"/>
      <w:sz w:val="20"/>
      <w:szCs w:val="20"/>
    </w:rPr>
  </w:style>
  <w:style w:type="paragraph" w:styleId="ListNumber2">
    <w:name w:val="List Number 2"/>
    <w:basedOn w:val="Normal"/>
    <w:uiPriority w:val="99"/>
    <w:rsid w:val="00307CF9"/>
    <w:pPr>
      <w:numPr>
        <w:numId w:val="7"/>
      </w:numPr>
    </w:pPr>
    <w:rPr>
      <w:rFonts w:ascii="Arial" w:hAnsi="Arial"/>
      <w:sz w:val="20"/>
      <w:szCs w:val="20"/>
    </w:rPr>
  </w:style>
  <w:style w:type="paragraph" w:styleId="ListNumber3">
    <w:name w:val="List Number 3"/>
    <w:basedOn w:val="Normal"/>
    <w:uiPriority w:val="99"/>
    <w:rsid w:val="00307CF9"/>
    <w:pPr>
      <w:numPr>
        <w:numId w:val="8"/>
      </w:numPr>
    </w:pPr>
    <w:rPr>
      <w:rFonts w:ascii="Arial" w:hAnsi="Arial"/>
      <w:sz w:val="20"/>
      <w:szCs w:val="20"/>
    </w:rPr>
  </w:style>
  <w:style w:type="paragraph" w:styleId="ListNumber4">
    <w:name w:val="List Number 4"/>
    <w:basedOn w:val="Normal"/>
    <w:uiPriority w:val="99"/>
    <w:rsid w:val="00307CF9"/>
    <w:pPr>
      <w:numPr>
        <w:numId w:val="9"/>
      </w:numPr>
    </w:pPr>
    <w:rPr>
      <w:rFonts w:ascii="Arial" w:hAnsi="Arial"/>
      <w:sz w:val="20"/>
      <w:szCs w:val="20"/>
    </w:rPr>
  </w:style>
  <w:style w:type="paragraph" w:styleId="ListNumber5">
    <w:name w:val="List Number 5"/>
    <w:basedOn w:val="Normal"/>
    <w:uiPriority w:val="99"/>
    <w:rsid w:val="00307CF9"/>
    <w:pPr>
      <w:numPr>
        <w:numId w:val="10"/>
      </w:numPr>
    </w:pPr>
    <w:rPr>
      <w:rFonts w:ascii="Arial" w:hAnsi="Arial"/>
      <w:sz w:val="20"/>
      <w:szCs w:val="20"/>
    </w:rPr>
  </w:style>
  <w:style w:type="paragraph" w:styleId="MacroText">
    <w:name w:val="macro"/>
    <w:link w:val="MacroTextChar"/>
    <w:uiPriority w:val="99"/>
    <w:semiHidden/>
    <w:rsid w:val="00307CF9"/>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customStyle="1" w:styleId="MacroTextChar">
    <w:name w:val="Macro Text Char"/>
    <w:basedOn w:val="DefaultParagraphFont"/>
    <w:link w:val="MacroText"/>
    <w:uiPriority w:val="99"/>
    <w:semiHidden/>
    <w:rsid w:val="00D33A11"/>
    <w:rPr>
      <w:rFonts w:ascii="Arial" w:hAnsi="Arial"/>
      <w:lang w:val="en-US" w:eastAsia="en-US" w:bidi="ar-SA"/>
    </w:rPr>
  </w:style>
  <w:style w:type="paragraph" w:styleId="MessageHeader">
    <w:name w:val="Message Header"/>
    <w:basedOn w:val="Normal"/>
    <w:link w:val="MessageHeaderChar"/>
    <w:uiPriority w:val="99"/>
    <w:rsid w:val="00307CF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0"/>
    </w:rPr>
  </w:style>
  <w:style w:type="character" w:customStyle="1" w:styleId="MessageHeaderChar">
    <w:name w:val="Message Header Char"/>
    <w:basedOn w:val="DefaultParagraphFont"/>
    <w:link w:val="MessageHeader"/>
    <w:uiPriority w:val="99"/>
    <w:semiHidden/>
    <w:rsid w:val="00D33A11"/>
    <w:rPr>
      <w:rFonts w:ascii="Calibri" w:eastAsia="Times New Roman" w:hAnsi="Calibri" w:cs="Times New Roman"/>
      <w:sz w:val="24"/>
      <w:szCs w:val="24"/>
      <w:shd w:val="pct20" w:color="auto" w:fill="auto"/>
    </w:rPr>
  </w:style>
  <w:style w:type="paragraph" w:styleId="NoteHeading">
    <w:name w:val="Note Heading"/>
    <w:basedOn w:val="Normal"/>
    <w:next w:val="Normal"/>
    <w:link w:val="NoteHeadingChar"/>
    <w:uiPriority w:val="99"/>
    <w:rsid w:val="00307CF9"/>
    <w:rPr>
      <w:rFonts w:ascii="Arial" w:hAnsi="Arial"/>
      <w:sz w:val="20"/>
      <w:szCs w:val="20"/>
    </w:rPr>
  </w:style>
  <w:style w:type="character" w:customStyle="1" w:styleId="NoteHeadingChar">
    <w:name w:val="Note Heading Char"/>
    <w:basedOn w:val="DefaultParagraphFont"/>
    <w:link w:val="NoteHeading"/>
    <w:uiPriority w:val="99"/>
    <w:semiHidden/>
    <w:rsid w:val="00D33A11"/>
    <w:rPr>
      <w:sz w:val="24"/>
      <w:szCs w:val="24"/>
    </w:rPr>
  </w:style>
  <w:style w:type="paragraph" w:styleId="PlainText">
    <w:name w:val="Plain Text"/>
    <w:basedOn w:val="Normal"/>
    <w:link w:val="PlainTextChar"/>
    <w:uiPriority w:val="99"/>
    <w:rsid w:val="00307CF9"/>
    <w:rPr>
      <w:rFonts w:ascii="Arial" w:hAnsi="Arial"/>
      <w:sz w:val="20"/>
      <w:szCs w:val="20"/>
    </w:rPr>
  </w:style>
  <w:style w:type="character" w:customStyle="1" w:styleId="PlainTextChar">
    <w:name w:val="Plain Text Char"/>
    <w:basedOn w:val="DefaultParagraphFont"/>
    <w:link w:val="PlainText"/>
    <w:uiPriority w:val="99"/>
    <w:semiHidden/>
    <w:rsid w:val="00D33A11"/>
    <w:rPr>
      <w:rFonts w:ascii="Courier" w:hAnsi="Courier"/>
    </w:rPr>
  </w:style>
  <w:style w:type="paragraph" w:styleId="Salutation">
    <w:name w:val="Salutation"/>
    <w:basedOn w:val="Normal"/>
    <w:next w:val="Normal"/>
    <w:link w:val="SalutationChar"/>
    <w:uiPriority w:val="99"/>
    <w:rsid w:val="00307CF9"/>
    <w:rPr>
      <w:rFonts w:ascii="Arial" w:hAnsi="Arial"/>
      <w:sz w:val="20"/>
      <w:szCs w:val="20"/>
    </w:rPr>
  </w:style>
  <w:style w:type="character" w:customStyle="1" w:styleId="SalutationChar">
    <w:name w:val="Salutation Char"/>
    <w:basedOn w:val="DefaultParagraphFont"/>
    <w:link w:val="Salutation"/>
    <w:uiPriority w:val="99"/>
    <w:semiHidden/>
    <w:rsid w:val="00D33A11"/>
    <w:rPr>
      <w:sz w:val="24"/>
      <w:szCs w:val="24"/>
    </w:rPr>
  </w:style>
  <w:style w:type="paragraph" w:styleId="Signature">
    <w:name w:val="Signature"/>
    <w:basedOn w:val="Normal"/>
    <w:link w:val="SignatureChar"/>
    <w:uiPriority w:val="99"/>
    <w:rsid w:val="00307CF9"/>
    <w:pPr>
      <w:ind w:left="4320"/>
    </w:pPr>
    <w:rPr>
      <w:rFonts w:ascii="Arial" w:hAnsi="Arial"/>
      <w:sz w:val="20"/>
      <w:szCs w:val="20"/>
    </w:rPr>
  </w:style>
  <w:style w:type="character" w:customStyle="1" w:styleId="SignatureChar">
    <w:name w:val="Signature Char"/>
    <w:basedOn w:val="DefaultParagraphFont"/>
    <w:link w:val="Signature"/>
    <w:uiPriority w:val="99"/>
    <w:semiHidden/>
    <w:rsid w:val="00D33A11"/>
    <w:rPr>
      <w:sz w:val="24"/>
      <w:szCs w:val="24"/>
    </w:rPr>
  </w:style>
  <w:style w:type="character" w:styleId="Strong">
    <w:name w:val="Strong"/>
    <w:basedOn w:val="DefaultParagraphFont"/>
    <w:qFormat/>
    <w:rsid w:val="00307CF9"/>
    <w:rPr>
      <w:rFonts w:ascii="Arial" w:hAnsi="Arial" w:cs="Times New Roman"/>
      <w:b/>
    </w:rPr>
  </w:style>
  <w:style w:type="paragraph" w:styleId="Subtitle">
    <w:name w:val="Subtitle"/>
    <w:basedOn w:val="Normal"/>
    <w:link w:val="SubtitleChar"/>
    <w:qFormat/>
    <w:rsid w:val="00307CF9"/>
    <w:pPr>
      <w:spacing w:after="60"/>
      <w:jc w:val="center"/>
      <w:outlineLvl w:val="1"/>
    </w:pPr>
    <w:rPr>
      <w:rFonts w:ascii="Arial" w:hAnsi="Arial"/>
      <w:szCs w:val="20"/>
    </w:rPr>
  </w:style>
  <w:style w:type="character" w:customStyle="1" w:styleId="SubtitleChar">
    <w:name w:val="Subtitle Char"/>
    <w:basedOn w:val="DefaultParagraphFont"/>
    <w:link w:val="Subtitle"/>
    <w:rsid w:val="00D33A11"/>
    <w:rPr>
      <w:rFonts w:ascii="Calibri" w:eastAsia="Times New Roman" w:hAnsi="Calibri" w:cs="Times New Roman"/>
      <w:sz w:val="24"/>
      <w:szCs w:val="24"/>
    </w:rPr>
  </w:style>
  <w:style w:type="paragraph" w:styleId="TableofAuthorities">
    <w:name w:val="table of authorities"/>
    <w:basedOn w:val="Normal"/>
    <w:next w:val="Normal"/>
    <w:uiPriority w:val="99"/>
    <w:semiHidden/>
    <w:rsid w:val="00307CF9"/>
    <w:pPr>
      <w:ind w:left="200" w:hanging="200"/>
    </w:pPr>
    <w:rPr>
      <w:rFonts w:ascii="Arial" w:hAnsi="Arial"/>
      <w:sz w:val="20"/>
      <w:szCs w:val="20"/>
    </w:rPr>
  </w:style>
  <w:style w:type="paragraph" w:styleId="TableofFigures">
    <w:name w:val="table of figures"/>
    <w:basedOn w:val="Normal"/>
    <w:next w:val="Normal"/>
    <w:uiPriority w:val="99"/>
    <w:rsid w:val="00307CF9"/>
    <w:pPr>
      <w:ind w:left="400" w:hanging="400"/>
    </w:pPr>
    <w:rPr>
      <w:rFonts w:ascii="Arial" w:hAnsi="Arial"/>
      <w:sz w:val="20"/>
      <w:szCs w:val="20"/>
    </w:rPr>
  </w:style>
  <w:style w:type="paragraph" w:styleId="Title">
    <w:name w:val="Title"/>
    <w:basedOn w:val="Normal"/>
    <w:link w:val="TitleChar"/>
    <w:qFormat/>
    <w:rsid w:val="00307CF9"/>
    <w:pPr>
      <w:spacing w:before="240" w:after="60"/>
      <w:jc w:val="center"/>
      <w:outlineLvl w:val="0"/>
    </w:pPr>
    <w:rPr>
      <w:rFonts w:ascii="Arial" w:hAnsi="Arial"/>
      <w:b/>
      <w:kern w:val="28"/>
      <w:sz w:val="32"/>
      <w:szCs w:val="20"/>
    </w:rPr>
  </w:style>
  <w:style w:type="character" w:customStyle="1" w:styleId="TitleChar">
    <w:name w:val="Title Char"/>
    <w:basedOn w:val="DefaultParagraphFont"/>
    <w:link w:val="Title"/>
    <w:uiPriority w:val="10"/>
    <w:rsid w:val="00D33A11"/>
    <w:rPr>
      <w:rFonts w:ascii="Calibri" w:eastAsia="Times New Roman" w:hAnsi="Calibri" w:cs="Times New Roman"/>
      <w:b/>
      <w:bCs/>
      <w:kern w:val="28"/>
      <w:sz w:val="32"/>
      <w:szCs w:val="32"/>
    </w:rPr>
  </w:style>
  <w:style w:type="paragraph" w:styleId="TOAHeading">
    <w:name w:val="toa heading"/>
    <w:basedOn w:val="Normal"/>
    <w:next w:val="Normal"/>
    <w:uiPriority w:val="99"/>
    <w:semiHidden/>
    <w:rsid w:val="00307CF9"/>
    <w:pPr>
      <w:spacing w:before="120"/>
    </w:pPr>
    <w:rPr>
      <w:rFonts w:ascii="Arial" w:hAnsi="Arial"/>
      <w:b/>
      <w:szCs w:val="20"/>
    </w:rPr>
  </w:style>
  <w:style w:type="paragraph" w:customStyle="1" w:styleId="UAMHeading1">
    <w:name w:val="UAM Heading1"/>
    <w:basedOn w:val="Normal"/>
    <w:uiPriority w:val="99"/>
    <w:rsid w:val="00307CF9"/>
    <w:pPr>
      <w:spacing w:after="160"/>
    </w:pPr>
    <w:rPr>
      <w:b/>
      <w:i/>
      <w:sz w:val="36"/>
      <w:szCs w:val="20"/>
    </w:rPr>
  </w:style>
  <w:style w:type="paragraph" w:customStyle="1" w:styleId="Bullet1">
    <w:name w:val="Bullet 1"/>
    <w:basedOn w:val="Normal"/>
    <w:rsid w:val="00307CF9"/>
    <w:pPr>
      <w:numPr>
        <w:numId w:val="11"/>
      </w:numPr>
      <w:spacing w:before="60"/>
    </w:pPr>
    <w:rPr>
      <w:rFonts w:ascii="Arial" w:hAnsi="Arial"/>
      <w:sz w:val="20"/>
      <w:szCs w:val="20"/>
    </w:rPr>
  </w:style>
  <w:style w:type="paragraph" w:customStyle="1" w:styleId="Arial">
    <w:name w:val="Arial"/>
    <w:uiPriority w:val="99"/>
    <w:rsid w:val="00307CF9"/>
    <w:pPr>
      <w:overflowPunct w:val="0"/>
      <w:autoSpaceDE w:val="0"/>
      <w:autoSpaceDN w:val="0"/>
      <w:adjustRightInd w:val="0"/>
      <w:spacing w:after="80" w:line="240" w:lineRule="exact"/>
      <w:textAlignment w:val="baseline"/>
    </w:pPr>
    <w:rPr>
      <w:rFonts w:ascii="Arial" w:hAnsi="Arial"/>
      <w:noProof/>
    </w:rPr>
  </w:style>
  <w:style w:type="paragraph" w:customStyle="1" w:styleId="ArialBold">
    <w:name w:val="Arial Bold"/>
    <w:basedOn w:val="Normal"/>
    <w:uiPriority w:val="99"/>
    <w:rsid w:val="00307CF9"/>
    <w:pPr>
      <w:overflowPunct w:val="0"/>
      <w:autoSpaceDE w:val="0"/>
      <w:autoSpaceDN w:val="0"/>
      <w:adjustRightInd w:val="0"/>
      <w:spacing w:after="60" w:line="240" w:lineRule="atLeast"/>
      <w:textAlignment w:val="baseline"/>
    </w:pPr>
    <w:rPr>
      <w:rFonts w:ascii="Arial" w:hAnsi="Arial"/>
      <w:b/>
      <w:spacing w:val="-4"/>
      <w:sz w:val="20"/>
      <w:szCs w:val="20"/>
    </w:rPr>
  </w:style>
  <w:style w:type="paragraph" w:customStyle="1" w:styleId="MyBullet">
    <w:name w:val="MyBullet"/>
    <w:basedOn w:val="Footer"/>
    <w:uiPriority w:val="99"/>
    <w:rsid w:val="00307CF9"/>
    <w:pPr>
      <w:numPr>
        <w:numId w:val="13"/>
      </w:numPr>
      <w:tabs>
        <w:tab w:val="clear" w:pos="4320"/>
        <w:tab w:val="clear" w:pos="8640"/>
        <w:tab w:val="left" w:pos="0"/>
      </w:tabs>
    </w:pPr>
    <w:rPr>
      <w:sz w:val="20"/>
      <w:szCs w:val="20"/>
    </w:rPr>
  </w:style>
  <w:style w:type="paragraph" w:customStyle="1" w:styleId="tableheading">
    <w:name w:val="table heading"/>
    <w:basedOn w:val="Normal"/>
    <w:uiPriority w:val="99"/>
    <w:rsid w:val="00307CF9"/>
    <w:pPr>
      <w:pBdr>
        <w:bottom w:val="single" w:sz="6" w:space="1" w:color="auto"/>
      </w:pBdr>
      <w:spacing w:before="180"/>
      <w:jc w:val="center"/>
    </w:pPr>
    <w:rPr>
      <w:rFonts w:ascii="Arial" w:hAnsi="Arial"/>
      <w:b/>
      <w:sz w:val="22"/>
      <w:szCs w:val="20"/>
    </w:rPr>
  </w:style>
  <w:style w:type="paragraph" w:customStyle="1" w:styleId="tabletext">
    <w:name w:val="table text"/>
    <w:basedOn w:val="Normal"/>
    <w:uiPriority w:val="99"/>
    <w:rsid w:val="00307CF9"/>
    <w:pPr>
      <w:spacing w:before="180"/>
    </w:pPr>
    <w:rPr>
      <w:rFonts w:ascii="Arial" w:hAnsi="Arial"/>
      <w:sz w:val="22"/>
      <w:szCs w:val="20"/>
    </w:rPr>
  </w:style>
  <w:style w:type="paragraph" w:customStyle="1" w:styleId="Text">
    <w:name w:val="Text"/>
    <w:basedOn w:val="Normal"/>
    <w:uiPriority w:val="99"/>
    <w:rsid w:val="00307CF9"/>
    <w:pPr>
      <w:ind w:left="360"/>
    </w:pPr>
    <w:rPr>
      <w:sz w:val="22"/>
      <w:szCs w:val="20"/>
    </w:rPr>
  </w:style>
  <w:style w:type="table" w:styleId="TableProfessional">
    <w:name w:val="Table Professional"/>
    <w:basedOn w:val="TableNormal"/>
    <w:uiPriority w:val="99"/>
    <w:rsid w:val="00307CF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numbering" w:customStyle="1" w:styleId="StyleBulleted1">
    <w:name w:val="Style Bulleted1"/>
    <w:rsid w:val="00D33A11"/>
  </w:style>
  <w:style w:type="paragraph" w:customStyle="1" w:styleId="subheading">
    <w:name w:val="subheading"/>
    <w:basedOn w:val="Normal"/>
    <w:rsid w:val="00FE247D"/>
    <w:pPr>
      <w:keepNext/>
      <w:spacing w:after="120"/>
      <w:ind w:left="720" w:hanging="720"/>
      <w:jc w:val="both"/>
    </w:pPr>
    <w:rPr>
      <w:b/>
      <w:smallCaps/>
      <w:szCs w:val="20"/>
    </w:rPr>
  </w:style>
  <w:style w:type="paragraph" w:customStyle="1" w:styleId="SigBlock3Lines">
    <w:name w:val="Sig Block 3 Lines"/>
    <w:basedOn w:val="Closing"/>
    <w:next w:val="Normal"/>
    <w:rsid w:val="00FE247D"/>
  </w:style>
  <w:style w:type="paragraph" w:customStyle="1" w:styleId="DateHere">
    <w:name w:val="DateHere"/>
    <w:basedOn w:val="Normal"/>
    <w:next w:val="Normal"/>
    <w:rsid w:val="00FE247D"/>
    <w:pPr>
      <w:jc w:val="right"/>
    </w:pPr>
    <w:rPr>
      <w:szCs w:val="20"/>
    </w:rPr>
  </w:style>
  <w:style w:type="paragraph" w:customStyle="1" w:styleId="LetterNoHere">
    <w:name w:val="LetterNoHere"/>
    <w:basedOn w:val="Normal"/>
    <w:next w:val="Normal"/>
    <w:rsid w:val="00FE247D"/>
    <w:pPr>
      <w:jc w:val="right"/>
    </w:pPr>
    <w:rPr>
      <w:szCs w:val="20"/>
    </w:rPr>
  </w:style>
  <w:style w:type="paragraph" w:customStyle="1" w:styleId="Address">
    <w:name w:val="Address"/>
    <w:basedOn w:val="Normal"/>
    <w:rsid w:val="00FE247D"/>
    <w:rPr>
      <w:szCs w:val="20"/>
    </w:rPr>
  </w:style>
  <w:style w:type="paragraph" w:customStyle="1" w:styleId="SalutationLine">
    <w:name w:val="SalutationLine"/>
    <w:basedOn w:val="Normal"/>
    <w:rsid w:val="00FE247D"/>
    <w:pPr>
      <w:spacing w:before="240" w:after="240"/>
    </w:pPr>
    <w:rPr>
      <w:szCs w:val="20"/>
    </w:rPr>
  </w:style>
  <w:style w:type="paragraph" w:customStyle="1" w:styleId="LetterBody">
    <w:name w:val="LetterBody"/>
    <w:basedOn w:val="Normal"/>
    <w:rsid w:val="00FE247D"/>
    <w:pPr>
      <w:spacing w:after="120"/>
    </w:pPr>
    <w:rPr>
      <w:szCs w:val="20"/>
    </w:rPr>
  </w:style>
  <w:style w:type="paragraph" w:customStyle="1" w:styleId="SigBlockCont">
    <w:name w:val="Sig Block Con't"/>
    <w:basedOn w:val="Closing"/>
    <w:rsid w:val="00FE247D"/>
  </w:style>
  <w:style w:type="paragraph" w:customStyle="1" w:styleId="ToNameHere">
    <w:name w:val="ToNameHere"/>
    <w:basedOn w:val="Normal"/>
    <w:next w:val="Normal"/>
    <w:rsid w:val="00FE247D"/>
    <w:rPr>
      <w:szCs w:val="20"/>
    </w:rPr>
  </w:style>
  <w:style w:type="paragraph" w:customStyle="1" w:styleId="CWFParagraph">
    <w:name w:val="CWF Paragraph"/>
    <w:basedOn w:val="Normal"/>
    <w:link w:val="CWFParagraphChar"/>
    <w:rsid w:val="00FE247D"/>
    <w:pPr>
      <w:spacing w:after="240" w:line="300" w:lineRule="exact"/>
      <w:jc w:val="both"/>
    </w:pPr>
    <w:rPr>
      <w:color w:val="000000"/>
      <w:szCs w:val="20"/>
    </w:rPr>
  </w:style>
  <w:style w:type="paragraph" w:customStyle="1" w:styleId="cwfparagraph0">
    <w:name w:val="cwfparagraph"/>
    <w:basedOn w:val="Normal"/>
    <w:rsid w:val="00FE247D"/>
    <w:pPr>
      <w:spacing w:after="240" w:line="300" w:lineRule="atLeast"/>
      <w:jc w:val="both"/>
    </w:pPr>
    <w:rPr>
      <w:color w:val="000000"/>
      <w:szCs w:val="20"/>
    </w:rPr>
  </w:style>
  <w:style w:type="paragraph" w:customStyle="1" w:styleId="Style0">
    <w:name w:val="Style0"/>
    <w:rsid w:val="00FE247D"/>
    <w:pPr>
      <w:autoSpaceDE w:val="0"/>
      <w:autoSpaceDN w:val="0"/>
      <w:adjustRightInd w:val="0"/>
    </w:pPr>
    <w:rPr>
      <w:rFonts w:ascii="Arial" w:hAnsi="Arial"/>
      <w:szCs w:val="24"/>
    </w:rPr>
  </w:style>
  <w:style w:type="paragraph" w:customStyle="1" w:styleId="ReferenceLine">
    <w:name w:val="Reference Line"/>
    <w:basedOn w:val="Normal"/>
    <w:rsid w:val="00FE247D"/>
    <w:pPr>
      <w:spacing w:before="240"/>
      <w:ind w:left="1267" w:hanging="1267"/>
    </w:pPr>
    <w:rPr>
      <w:noProof/>
      <w:szCs w:val="20"/>
    </w:rPr>
  </w:style>
  <w:style w:type="paragraph" w:customStyle="1" w:styleId="ProjectNumber">
    <w:name w:val="ProjectNumber"/>
    <w:basedOn w:val="Normal"/>
    <w:next w:val="Normal"/>
    <w:rsid w:val="00FE247D"/>
    <w:pPr>
      <w:tabs>
        <w:tab w:val="left" w:pos="360"/>
        <w:tab w:val="left" w:pos="540"/>
      </w:tabs>
      <w:jc w:val="right"/>
    </w:pPr>
    <w:rPr>
      <w:rFonts w:ascii="Times" w:hAnsi="Times"/>
      <w:szCs w:val="20"/>
    </w:rPr>
  </w:style>
  <w:style w:type="paragraph" w:customStyle="1" w:styleId="ReferenceLineCont">
    <w:name w:val="Reference Line Con't"/>
    <w:basedOn w:val="Normal"/>
    <w:rsid w:val="00FE247D"/>
    <w:pPr>
      <w:ind w:left="1267"/>
    </w:pPr>
    <w:rPr>
      <w:szCs w:val="20"/>
    </w:rPr>
  </w:style>
  <w:style w:type="paragraph" w:customStyle="1" w:styleId="SubjectLine">
    <w:name w:val="Subject Line"/>
    <w:basedOn w:val="Normal"/>
    <w:rsid w:val="00FE247D"/>
    <w:pPr>
      <w:spacing w:before="240"/>
      <w:ind w:left="1008" w:hanging="1008"/>
    </w:pPr>
    <w:rPr>
      <w:szCs w:val="20"/>
    </w:rPr>
  </w:style>
  <w:style w:type="character" w:customStyle="1" w:styleId="EmailStyle50">
    <w:name w:val="EmailStyle50"/>
    <w:basedOn w:val="DefaultParagraphFont"/>
    <w:semiHidden/>
    <w:rsid w:val="00FE247D"/>
    <w:rPr>
      <w:rFonts w:ascii="Times New Roman" w:hAnsi="Times New Roman" w:cs="Times New Roman"/>
      <w:b w:val="0"/>
      <w:bCs w:val="0"/>
      <w:i w:val="0"/>
      <w:iCs w:val="0"/>
      <w:strike w:val="0"/>
      <w:color w:val="auto"/>
      <w:sz w:val="24"/>
      <w:szCs w:val="24"/>
      <w:u w:val="none"/>
    </w:rPr>
  </w:style>
  <w:style w:type="paragraph" w:customStyle="1" w:styleId="CopyList">
    <w:name w:val="CopyList"/>
    <w:basedOn w:val="Normal"/>
    <w:next w:val="Normal"/>
    <w:rsid w:val="00FE247D"/>
    <w:pPr>
      <w:tabs>
        <w:tab w:val="left" w:pos="360"/>
      </w:tabs>
      <w:spacing w:before="240"/>
    </w:pPr>
    <w:rPr>
      <w:rFonts w:ascii="Times" w:hAnsi="Times"/>
      <w:szCs w:val="20"/>
    </w:rPr>
  </w:style>
  <w:style w:type="paragraph" w:customStyle="1" w:styleId="Enclosure">
    <w:name w:val="Enclosure"/>
    <w:basedOn w:val="Normal"/>
    <w:next w:val="Normal"/>
    <w:rsid w:val="00FE247D"/>
    <w:pPr>
      <w:spacing w:before="240"/>
    </w:pPr>
    <w:rPr>
      <w:szCs w:val="20"/>
    </w:rPr>
  </w:style>
  <w:style w:type="paragraph" w:customStyle="1" w:styleId="Notations">
    <w:name w:val="Notations"/>
    <w:basedOn w:val="Normal"/>
    <w:next w:val="Normal"/>
    <w:rsid w:val="00FE247D"/>
    <w:pPr>
      <w:tabs>
        <w:tab w:val="left" w:pos="360"/>
        <w:tab w:val="left" w:pos="1296"/>
      </w:tabs>
      <w:spacing w:before="240"/>
    </w:pPr>
    <w:rPr>
      <w:rFonts w:ascii="Times" w:hAnsi="Times"/>
      <w:szCs w:val="20"/>
    </w:rPr>
  </w:style>
  <w:style w:type="paragraph" w:customStyle="1" w:styleId="AddressLine">
    <w:name w:val="Address Line"/>
    <w:basedOn w:val="Normal"/>
    <w:semiHidden/>
    <w:rsid w:val="00FE247D"/>
    <w:pPr>
      <w:framePr w:hSpace="187" w:vSpace="187" w:wrap="auto" w:vAnchor="page" w:hAnchor="page" w:xAlign="center" w:y="14253"/>
      <w:jc w:val="center"/>
    </w:pPr>
    <w:rPr>
      <w:rFonts w:ascii="Palatino" w:hAnsi="Palatino"/>
      <w:vanish/>
      <w:spacing w:val="5"/>
      <w:sz w:val="18"/>
      <w:szCs w:val="20"/>
    </w:rPr>
  </w:style>
  <w:style w:type="paragraph" w:customStyle="1" w:styleId="AppendixLevel1">
    <w:name w:val="Appendix Level 1"/>
    <w:basedOn w:val="Normal"/>
    <w:next w:val="Normal"/>
    <w:rsid w:val="00FE247D"/>
    <w:pPr>
      <w:keepNext/>
      <w:tabs>
        <w:tab w:val="left" w:pos="360"/>
      </w:tabs>
      <w:spacing w:after="240"/>
    </w:pPr>
    <w:rPr>
      <w:b/>
      <w:caps/>
      <w:szCs w:val="20"/>
    </w:rPr>
  </w:style>
  <w:style w:type="paragraph" w:customStyle="1" w:styleId="AppendixLevel2">
    <w:name w:val="Appendix Level 2"/>
    <w:basedOn w:val="Normal"/>
    <w:next w:val="Normal"/>
    <w:rsid w:val="00FE247D"/>
    <w:pPr>
      <w:keepNext/>
      <w:tabs>
        <w:tab w:val="left" w:pos="360"/>
      </w:tabs>
      <w:spacing w:after="240"/>
    </w:pPr>
    <w:rPr>
      <w:b/>
      <w:szCs w:val="20"/>
    </w:rPr>
  </w:style>
  <w:style w:type="paragraph" w:customStyle="1" w:styleId="AppendixLevel3">
    <w:name w:val="Appendix Level 3"/>
    <w:basedOn w:val="Normal"/>
    <w:next w:val="Normal"/>
    <w:rsid w:val="00FE247D"/>
    <w:pPr>
      <w:keepNext/>
      <w:spacing w:after="240"/>
      <w:ind w:left="360"/>
    </w:pPr>
    <w:rPr>
      <w:b/>
      <w:szCs w:val="20"/>
    </w:rPr>
  </w:style>
  <w:style w:type="paragraph" w:customStyle="1" w:styleId="ApprSig3Lines">
    <w:name w:val="Appr Sig 3 Lines"/>
    <w:basedOn w:val="Closing"/>
    <w:next w:val="Normal"/>
    <w:rsid w:val="00FE247D"/>
  </w:style>
  <w:style w:type="paragraph" w:customStyle="1" w:styleId="ApprSig4Lines">
    <w:name w:val="Appr Sig 4 Lines"/>
    <w:basedOn w:val="ApprSig3Lines"/>
    <w:next w:val="Normal"/>
    <w:rsid w:val="00FE247D"/>
    <w:pPr>
      <w:tabs>
        <w:tab w:val="left" w:pos="4248"/>
      </w:tabs>
      <w:spacing w:before="960"/>
      <w:ind w:left="2808"/>
    </w:pPr>
    <w:rPr>
      <w:rFonts w:ascii="Times New Roman" w:hAnsi="Times New Roman"/>
      <w:sz w:val="24"/>
      <w:vertAlign w:val="superscript"/>
    </w:rPr>
  </w:style>
  <w:style w:type="paragraph" w:customStyle="1" w:styleId="ApprSigCont">
    <w:name w:val="Appr Sig Con't"/>
    <w:basedOn w:val="Closing"/>
    <w:rsid w:val="00FE247D"/>
  </w:style>
  <w:style w:type="paragraph" w:customStyle="1" w:styleId="AttnSubRefLine">
    <w:name w:val="Attn Sub Ref Line"/>
    <w:basedOn w:val="Normal"/>
    <w:rsid w:val="00FE247D"/>
    <w:pPr>
      <w:spacing w:before="240"/>
      <w:ind w:left="1267" w:hanging="1267"/>
    </w:pPr>
    <w:rPr>
      <w:szCs w:val="20"/>
    </w:rPr>
  </w:style>
  <w:style w:type="paragraph" w:customStyle="1" w:styleId="BCopyList">
    <w:name w:val="BCopyList"/>
    <w:basedOn w:val="Normal"/>
    <w:next w:val="Normal"/>
    <w:rsid w:val="00FE247D"/>
    <w:pPr>
      <w:tabs>
        <w:tab w:val="left" w:pos="540"/>
      </w:tabs>
      <w:spacing w:before="240"/>
    </w:pPr>
    <w:rPr>
      <w:szCs w:val="20"/>
    </w:rPr>
  </w:style>
  <w:style w:type="paragraph" w:customStyle="1" w:styleId="BCopyListContinued">
    <w:name w:val="BCopyList Continued"/>
    <w:basedOn w:val="Normal"/>
    <w:rsid w:val="00FE247D"/>
    <w:pPr>
      <w:ind w:left="547"/>
    </w:pPr>
    <w:rPr>
      <w:szCs w:val="20"/>
    </w:rPr>
  </w:style>
  <w:style w:type="paragraph" w:customStyle="1" w:styleId="Caption1">
    <w:name w:val="Caption 1"/>
    <w:basedOn w:val="Caption"/>
    <w:rsid w:val="00FE247D"/>
    <w:rPr>
      <w:rFonts w:ascii="Arial" w:hAnsi="Arial"/>
      <w:bCs w:val="0"/>
      <w:color w:val="000000"/>
    </w:rPr>
  </w:style>
  <w:style w:type="paragraph" w:customStyle="1" w:styleId="CenterName">
    <w:name w:val="Center Name"/>
    <w:basedOn w:val="Normal"/>
    <w:rsid w:val="00FE247D"/>
    <w:pPr>
      <w:framePr w:hSpace="187" w:vSpace="187" w:wrap="auto" w:vAnchor="page" w:hAnchor="page" w:xAlign="center" w:y="14253"/>
      <w:jc w:val="center"/>
    </w:pPr>
    <w:rPr>
      <w:rFonts w:ascii="Palatino" w:hAnsi="Palatino"/>
      <w:vanish/>
      <w:spacing w:val="5"/>
      <w:sz w:val="18"/>
      <w:szCs w:val="20"/>
    </w:rPr>
  </w:style>
  <w:style w:type="paragraph" w:customStyle="1" w:styleId="CopyListContinued">
    <w:name w:val="CopyList Continued"/>
    <w:rsid w:val="00FE247D"/>
    <w:pPr>
      <w:ind w:left="360"/>
    </w:pPr>
    <w:rPr>
      <w:rFonts w:ascii="Times" w:hAnsi="Times"/>
      <w:sz w:val="24"/>
    </w:rPr>
  </w:style>
  <w:style w:type="paragraph" w:customStyle="1" w:styleId="DistributionList">
    <w:name w:val="Distribution List"/>
    <w:basedOn w:val="Normal"/>
    <w:rsid w:val="00FE247D"/>
    <w:pPr>
      <w:tabs>
        <w:tab w:val="left" w:pos="360"/>
      </w:tabs>
    </w:pPr>
    <w:rPr>
      <w:szCs w:val="20"/>
    </w:rPr>
  </w:style>
  <w:style w:type="paragraph" w:customStyle="1" w:styleId="ExecSumLevel1">
    <w:name w:val="ExecSum Level 1"/>
    <w:basedOn w:val="Normal"/>
    <w:next w:val="Normal"/>
    <w:rsid w:val="00FE247D"/>
    <w:pPr>
      <w:keepNext/>
      <w:tabs>
        <w:tab w:val="left" w:pos="360"/>
      </w:tabs>
      <w:spacing w:after="240"/>
    </w:pPr>
    <w:rPr>
      <w:b/>
      <w:caps/>
      <w:szCs w:val="20"/>
    </w:rPr>
  </w:style>
  <w:style w:type="paragraph" w:customStyle="1" w:styleId="ExecSumLevel2">
    <w:name w:val="ExecSum Level 2"/>
    <w:basedOn w:val="Normal"/>
    <w:next w:val="Normal"/>
    <w:rsid w:val="00FE247D"/>
    <w:pPr>
      <w:keepNext/>
      <w:tabs>
        <w:tab w:val="left" w:pos="360"/>
      </w:tabs>
      <w:spacing w:after="240"/>
    </w:pPr>
    <w:rPr>
      <w:b/>
      <w:szCs w:val="20"/>
    </w:rPr>
  </w:style>
  <w:style w:type="paragraph" w:customStyle="1" w:styleId="ExecSumLevel3">
    <w:name w:val="ExecSum Level 3"/>
    <w:basedOn w:val="Normal"/>
    <w:next w:val="Normal"/>
    <w:rsid w:val="00FE247D"/>
    <w:pPr>
      <w:keepNext/>
      <w:spacing w:after="240"/>
      <w:ind w:left="360"/>
    </w:pPr>
    <w:rPr>
      <w:b/>
      <w:szCs w:val="20"/>
    </w:rPr>
  </w:style>
  <w:style w:type="paragraph" w:customStyle="1" w:styleId="FigureTableTOC">
    <w:name w:val="Figure/Table/TOC"/>
    <w:basedOn w:val="Normal"/>
    <w:next w:val="Normal"/>
    <w:rsid w:val="00FE247D"/>
    <w:pPr>
      <w:tabs>
        <w:tab w:val="left" w:pos="360"/>
        <w:tab w:val="right" w:pos="9000"/>
      </w:tabs>
      <w:spacing w:after="240" w:line="260" w:lineRule="atLeast"/>
    </w:pPr>
    <w:rPr>
      <w:b/>
      <w:caps/>
      <w:szCs w:val="20"/>
    </w:rPr>
  </w:style>
  <w:style w:type="paragraph" w:customStyle="1" w:styleId="FrntMatterHeadings">
    <w:name w:val="Frnt Matter Headings"/>
    <w:basedOn w:val="Normal"/>
    <w:next w:val="Normal"/>
    <w:rsid w:val="00FE247D"/>
    <w:pPr>
      <w:tabs>
        <w:tab w:val="left" w:pos="360"/>
      </w:tabs>
      <w:spacing w:after="480" w:line="260" w:lineRule="atLeast"/>
      <w:ind w:right="29"/>
      <w:jc w:val="center"/>
    </w:pPr>
    <w:rPr>
      <w:b/>
      <w:caps/>
      <w:szCs w:val="20"/>
    </w:rPr>
  </w:style>
  <w:style w:type="paragraph" w:customStyle="1" w:styleId="Glossary">
    <w:name w:val="Glossary"/>
    <w:basedOn w:val="Normal"/>
    <w:rsid w:val="00FE247D"/>
    <w:pPr>
      <w:tabs>
        <w:tab w:val="left" w:pos="360"/>
      </w:tabs>
      <w:ind w:left="1080" w:hanging="1080"/>
    </w:pPr>
    <w:rPr>
      <w:szCs w:val="20"/>
    </w:rPr>
  </w:style>
  <w:style w:type="paragraph" w:customStyle="1" w:styleId="GlossaryLT">
    <w:name w:val="Glossary (L T)"/>
    <w:basedOn w:val="Normal"/>
    <w:semiHidden/>
    <w:rsid w:val="00FE247D"/>
    <w:pPr>
      <w:tabs>
        <w:tab w:val="left" w:pos="360"/>
      </w:tabs>
      <w:ind w:left="360" w:hanging="360"/>
    </w:pPr>
    <w:rPr>
      <w:szCs w:val="20"/>
    </w:rPr>
  </w:style>
  <w:style w:type="paragraph" w:customStyle="1" w:styleId="HiddenText">
    <w:name w:val="Hidden Text"/>
    <w:basedOn w:val="Normal"/>
    <w:rsid w:val="00FE247D"/>
    <w:pPr>
      <w:pBdr>
        <w:top w:val="single" w:sz="12" w:space="1" w:color="auto"/>
        <w:left w:val="single" w:sz="12" w:space="1" w:color="auto"/>
        <w:bottom w:val="single" w:sz="12" w:space="1" w:color="auto"/>
        <w:right w:val="single" w:sz="12" w:space="1" w:color="auto"/>
      </w:pBdr>
      <w:spacing w:before="40" w:after="40"/>
      <w:ind w:right="2160"/>
      <w:jc w:val="center"/>
    </w:pPr>
    <w:rPr>
      <w:vanish/>
      <w:color w:val="000000"/>
      <w:szCs w:val="20"/>
    </w:rPr>
  </w:style>
  <w:style w:type="paragraph" w:customStyle="1" w:styleId="List-1stLevel">
    <w:name w:val="List - 1st Level"/>
    <w:basedOn w:val="Normal"/>
    <w:rsid w:val="00FE247D"/>
    <w:pPr>
      <w:numPr>
        <w:numId w:val="35"/>
      </w:numPr>
      <w:tabs>
        <w:tab w:val="clear" w:pos="792"/>
        <w:tab w:val="left" w:pos="720"/>
      </w:tabs>
      <w:spacing w:after="120"/>
      <w:ind w:left="720" w:hanging="360"/>
    </w:pPr>
    <w:rPr>
      <w:szCs w:val="20"/>
    </w:rPr>
  </w:style>
  <w:style w:type="paragraph" w:customStyle="1" w:styleId="List-2ndLevel">
    <w:name w:val="List - 2nd Level"/>
    <w:basedOn w:val="Normal"/>
    <w:rsid w:val="00FE247D"/>
    <w:pPr>
      <w:numPr>
        <w:numId w:val="36"/>
      </w:numPr>
      <w:tabs>
        <w:tab w:val="clear" w:pos="1224"/>
        <w:tab w:val="left" w:pos="1080"/>
      </w:tabs>
      <w:spacing w:after="120"/>
      <w:ind w:left="1080" w:hanging="360"/>
    </w:pPr>
    <w:rPr>
      <w:szCs w:val="20"/>
    </w:rPr>
  </w:style>
  <w:style w:type="paragraph" w:customStyle="1" w:styleId="List-3rdlevel">
    <w:name w:val="List - 3rd level"/>
    <w:basedOn w:val="List-2ndLevel"/>
    <w:rsid w:val="00FE247D"/>
    <w:pPr>
      <w:numPr>
        <w:numId w:val="37"/>
      </w:numPr>
      <w:tabs>
        <w:tab w:val="clear" w:pos="2880"/>
      </w:tabs>
      <w:ind w:left="1080"/>
    </w:pPr>
  </w:style>
  <w:style w:type="paragraph" w:customStyle="1" w:styleId="NameDateRef">
    <w:name w:val="Name/Date Ref"/>
    <w:basedOn w:val="Normal"/>
    <w:rsid w:val="00FE247D"/>
    <w:pPr>
      <w:tabs>
        <w:tab w:val="left" w:pos="360"/>
      </w:tabs>
    </w:pPr>
    <w:rPr>
      <w:szCs w:val="20"/>
    </w:rPr>
  </w:style>
  <w:style w:type="paragraph" w:customStyle="1" w:styleId="NotationCont">
    <w:name w:val="NotationCont"/>
    <w:basedOn w:val="Notations"/>
    <w:rsid w:val="00FE247D"/>
    <w:pPr>
      <w:tabs>
        <w:tab w:val="clear" w:pos="360"/>
      </w:tabs>
      <w:spacing w:before="0"/>
      <w:ind w:left="1296"/>
    </w:pPr>
    <w:rPr>
      <w:rFonts w:ascii="Times New Roman" w:hAnsi="Times New Roman"/>
    </w:rPr>
  </w:style>
  <w:style w:type="paragraph" w:customStyle="1" w:styleId="NumberedReference">
    <w:name w:val="Numbered Reference"/>
    <w:basedOn w:val="Normal"/>
    <w:rsid w:val="00FE247D"/>
    <w:pPr>
      <w:tabs>
        <w:tab w:val="left" w:pos="360"/>
      </w:tabs>
      <w:ind w:left="360" w:hanging="360"/>
    </w:pPr>
    <w:rPr>
      <w:szCs w:val="20"/>
    </w:rPr>
  </w:style>
  <w:style w:type="paragraph" w:customStyle="1" w:styleId="Pre-PrintedText">
    <w:name w:val="Pre-Printed Text"/>
    <w:basedOn w:val="DateHere"/>
    <w:semiHidden/>
    <w:rsid w:val="00FE247D"/>
  </w:style>
  <w:style w:type="paragraph" w:customStyle="1" w:styleId="Quotation">
    <w:name w:val="Quotation"/>
    <w:basedOn w:val="Normal"/>
    <w:rsid w:val="00FE247D"/>
    <w:pPr>
      <w:ind w:left="360"/>
    </w:pPr>
    <w:rPr>
      <w:szCs w:val="20"/>
    </w:rPr>
  </w:style>
  <w:style w:type="paragraph" w:customStyle="1" w:styleId="SectionNoHeading">
    <w:name w:val="Section No Heading"/>
    <w:basedOn w:val="Normal"/>
    <w:next w:val="Normal"/>
    <w:rsid w:val="00FE247D"/>
    <w:pPr>
      <w:keepNext/>
      <w:tabs>
        <w:tab w:val="left" w:pos="360"/>
      </w:tabs>
      <w:spacing w:after="240" w:line="260" w:lineRule="atLeast"/>
      <w:ind w:right="29"/>
      <w:jc w:val="center"/>
    </w:pPr>
    <w:rPr>
      <w:b/>
      <w:szCs w:val="20"/>
    </w:rPr>
  </w:style>
  <w:style w:type="paragraph" w:customStyle="1" w:styleId="SigBlock4Lines">
    <w:name w:val="Sig Block 4 Lines"/>
    <w:basedOn w:val="Closing"/>
    <w:next w:val="Normal"/>
    <w:rsid w:val="00FE247D"/>
  </w:style>
  <w:style w:type="paragraph" w:customStyle="1" w:styleId="Space5">
    <w:name w:val="Space 5"/>
    <w:basedOn w:val="Normal"/>
    <w:next w:val="Normal"/>
    <w:rsid w:val="00FE247D"/>
    <w:pPr>
      <w:spacing w:after="1200"/>
    </w:pPr>
    <w:rPr>
      <w:szCs w:val="20"/>
    </w:rPr>
  </w:style>
  <w:style w:type="paragraph" w:customStyle="1" w:styleId="Space4">
    <w:name w:val="Space 4"/>
    <w:basedOn w:val="Space5"/>
    <w:next w:val="Normal"/>
    <w:rsid w:val="00FE247D"/>
    <w:pPr>
      <w:spacing w:after="960"/>
    </w:pPr>
  </w:style>
  <w:style w:type="paragraph" w:customStyle="1" w:styleId="Space3">
    <w:name w:val="Space 3"/>
    <w:basedOn w:val="Space4"/>
    <w:next w:val="Normal"/>
    <w:rsid w:val="00FE247D"/>
    <w:pPr>
      <w:spacing w:after="720"/>
    </w:pPr>
  </w:style>
  <w:style w:type="paragraph" w:customStyle="1" w:styleId="Version20">
    <w:name w:val="Version 2.0"/>
    <w:basedOn w:val="Normal"/>
    <w:rsid w:val="00FE247D"/>
    <w:rPr>
      <w:szCs w:val="20"/>
    </w:rPr>
  </w:style>
  <w:style w:type="paragraph" w:customStyle="1" w:styleId="DefaultParagraphFontParaCharChar">
    <w:name w:val="Default Paragraph Font Para Char Char"/>
    <w:basedOn w:val="Normal"/>
    <w:rsid w:val="00FE247D"/>
    <w:pPr>
      <w:spacing w:after="160" w:line="240" w:lineRule="exact"/>
    </w:pPr>
    <w:rPr>
      <w:rFonts w:ascii="Trebuchet MS" w:hAnsi="Trebuchet MS"/>
      <w:sz w:val="20"/>
      <w:szCs w:val="22"/>
    </w:rPr>
  </w:style>
  <w:style w:type="character" w:customStyle="1" w:styleId="CWFParagraphChar">
    <w:name w:val="CWF Paragraph Char"/>
    <w:basedOn w:val="DefaultParagraphFont"/>
    <w:link w:val="CWFParagraph"/>
    <w:rsid w:val="00FE247D"/>
    <w:rPr>
      <w:color w:val="000000"/>
      <w:sz w:val="24"/>
    </w:rPr>
  </w:style>
  <w:style w:type="paragraph" w:customStyle="1" w:styleId="NormalSS">
    <w:name w:val="NormalSS"/>
    <w:basedOn w:val="Normal"/>
    <w:rsid w:val="00FE247D"/>
    <w:pPr>
      <w:tabs>
        <w:tab w:val="left" w:pos="432"/>
      </w:tabs>
      <w:ind w:firstLine="432"/>
      <w:jc w:val="both"/>
    </w:pPr>
    <w:rPr>
      <w:szCs w:val="20"/>
    </w:rPr>
  </w:style>
  <w:style w:type="character" w:customStyle="1" w:styleId="s1">
    <w:name w:val="s1"/>
    <w:basedOn w:val="DefaultParagraphFont"/>
    <w:rsid w:val="00FE247D"/>
    <w:rPr>
      <w:rFonts w:ascii="Verdana" w:hAnsi="Verdana" w:hint="default"/>
      <w:color w:val="000000"/>
      <w:sz w:val="19"/>
      <w:szCs w:val="19"/>
      <w:shd w:val="clear" w:color="auto" w:fill="FFFFFF"/>
    </w:rPr>
  </w:style>
  <w:style w:type="paragraph" w:customStyle="1" w:styleId="DocumentSubtitle">
    <w:name w:val="Document Subtitle"/>
    <w:basedOn w:val="DocumentTitle"/>
    <w:rsid w:val="00FE247D"/>
    <w:pPr>
      <w:spacing w:before="240"/>
      <w:ind w:right="-547"/>
    </w:pPr>
    <w:rPr>
      <w:b w:val="0"/>
      <w:i/>
      <w:sz w:val="36"/>
      <w:szCs w:val="36"/>
    </w:rPr>
  </w:style>
  <w:style w:type="paragraph" w:customStyle="1" w:styleId="DocumentTitle">
    <w:name w:val="Document Title"/>
    <w:basedOn w:val="Normal"/>
    <w:rsid w:val="00FE247D"/>
    <w:pPr>
      <w:ind w:right="-540"/>
    </w:pPr>
    <w:rPr>
      <w:rFonts w:ascii="Arial" w:hAnsi="Arial" w:cs="Arial"/>
      <w:b/>
      <w:noProof/>
      <w:color w:val="42637A"/>
      <w:sz w:val="56"/>
      <w:szCs w:val="56"/>
    </w:rPr>
  </w:style>
  <w:style w:type="character" w:customStyle="1" w:styleId="EmailStyle116">
    <w:name w:val="EmailStyle116"/>
    <w:basedOn w:val="DefaultParagraphFont"/>
    <w:semiHidden/>
    <w:rsid w:val="00FE247D"/>
    <w:rPr>
      <w:rFonts w:ascii="Times New Roman" w:hAnsi="Times New Roman" w:cs="Times New Roman"/>
      <w:b w:val="0"/>
      <w:bCs w:val="0"/>
      <w:i w:val="0"/>
      <w:iCs w:val="0"/>
      <w:strike w:val="0"/>
      <w:color w:val="0000FF"/>
      <w:sz w:val="24"/>
      <w:szCs w:val="24"/>
      <w:u w:val="none"/>
    </w:rPr>
  </w:style>
  <w:style w:type="character" w:customStyle="1" w:styleId="Heading1CharChar">
    <w:name w:val="Heading 1 Char Char"/>
    <w:basedOn w:val="DefaultParagraphFont"/>
    <w:rsid w:val="00FE247D"/>
    <w:rPr>
      <w:rFonts w:ascii="Arial (W1)" w:hAnsi="Arial (W1)" w:cs="Arial"/>
      <w:b/>
      <w:bCs/>
      <w:kern w:val="32"/>
      <w:sz w:val="30"/>
      <w:szCs w:val="32"/>
      <w:lang w:val="en-US" w:eastAsia="en-US" w:bidi="ar-SA"/>
    </w:rPr>
  </w:style>
  <w:style w:type="paragraph" w:customStyle="1" w:styleId="T">
    <w:name w:val="T"/>
    <w:basedOn w:val="Normal"/>
    <w:rsid w:val="00FE247D"/>
    <w:pPr>
      <w:spacing w:before="20" w:after="20" w:line="288" w:lineRule="auto"/>
    </w:pPr>
    <w:rPr>
      <w:rFonts w:ascii="Verdana" w:hAnsi="Verdana"/>
      <w:b/>
      <w:sz w:val="20"/>
      <w:szCs w:val="20"/>
    </w:rPr>
  </w:style>
  <w:style w:type="paragraph" w:styleId="NormalWeb">
    <w:name w:val="Normal (Web)"/>
    <w:basedOn w:val="Normal"/>
    <w:uiPriority w:val="99"/>
    <w:rsid w:val="00FE247D"/>
    <w:pPr>
      <w:spacing w:before="100" w:beforeAutospacing="1" w:after="100" w:afterAutospacing="1"/>
    </w:pPr>
  </w:style>
  <w:style w:type="character" w:customStyle="1" w:styleId="yellowfadeinnerspan">
    <w:name w:val="yellowfadeinnerspan"/>
    <w:basedOn w:val="DefaultParagraphFont"/>
    <w:rsid w:val="00FE247D"/>
  </w:style>
  <w:style w:type="character" w:customStyle="1" w:styleId="ms-sitemapdirectional">
    <w:name w:val="ms-sitemapdirectional"/>
    <w:basedOn w:val="DefaultParagraphFont"/>
    <w:rsid w:val="00FE247D"/>
  </w:style>
  <w:style w:type="paragraph" w:customStyle="1" w:styleId="Tabletext0">
    <w:name w:val="Table text"/>
    <w:rsid w:val="00FE247D"/>
    <w:pPr>
      <w:keepNext/>
      <w:spacing w:before="40" w:after="40"/>
    </w:pPr>
    <w:rPr>
      <w:rFonts w:ascii="Verdana" w:hAnsi="Verdana"/>
      <w:noProof/>
      <w:sz w:val="16"/>
    </w:rPr>
  </w:style>
  <w:style w:type="paragraph" w:customStyle="1" w:styleId="TableBullet">
    <w:name w:val="Table Bullet"/>
    <w:basedOn w:val="Tabletext0"/>
    <w:rsid w:val="00FE247D"/>
    <w:pPr>
      <w:numPr>
        <w:numId w:val="38"/>
      </w:numPr>
      <w:tabs>
        <w:tab w:val="clear" w:pos="360"/>
      </w:tabs>
      <w:ind w:left="0" w:firstLine="0"/>
    </w:pPr>
  </w:style>
  <w:style w:type="paragraph" w:customStyle="1" w:styleId="TableHeader">
    <w:name w:val="Table Header"/>
    <w:basedOn w:val="Normal"/>
    <w:rsid w:val="00FE247D"/>
    <w:pPr>
      <w:keepNext/>
      <w:spacing w:before="120" w:after="120"/>
      <w:jc w:val="center"/>
    </w:pPr>
    <w:rPr>
      <w:rFonts w:ascii="Verdana" w:hAnsi="Verdana"/>
      <w:b/>
      <w:bCs/>
      <w:color w:val="000080"/>
      <w:sz w:val="16"/>
    </w:rPr>
  </w:style>
  <w:style w:type="character" w:customStyle="1" w:styleId="InlineHeading">
    <w:name w:val="Inline Heading"/>
    <w:basedOn w:val="DefaultParagraphFont"/>
    <w:rsid w:val="00FE247D"/>
    <w:rPr>
      <w:rFonts w:ascii="Verdana" w:hAnsi="Verdana"/>
      <w:b/>
      <w:sz w:val="20"/>
    </w:rPr>
  </w:style>
  <w:style w:type="table" w:styleId="TableClassic1">
    <w:name w:val="Table Classic 1"/>
    <w:basedOn w:val="TableNormal"/>
    <w:rsid w:val="00FE247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E247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2">
    <w:name w:val="Table 3D effects 2"/>
    <w:basedOn w:val="TableNormal"/>
    <w:rsid w:val="00FE247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FE247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2">
    <w:name w:val="Table Subtle 2"/>
    <w:basedOn w:val="TableNormal"/>
    <w:rsid w:val="00FE247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3">
    <w:name w:val="Table Simple 3"/>
    <w:basedOn w:val="TableNormal"/>
    <w:rsid w:val="00FE247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imple2">
    <w:name w:val="Table Simple 2"/>
    <w:basedOn w:val="TableNormal"/>
    <w:rsid w:val="00FE247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1">
    <w:name w:val="Table Simple 1"/>
    <w:basedOn w:val="TableNormal"/>
    <w:rsid w:val="00FE247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Theme">
    <w:name w:val="Table Theme"/>
    <w:basedOn w:val="TableNormal"/>
    <w:rsid w:val="00FE24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FE247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FE247D"/>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FE247D"/>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MediumShading2-Accent4">
    <w:name w:val="Medium Shading 2 Accent 4"/>
    <w:basedOn w:val="TableNormal"/>
    <w:uiPriority w:val="64"/>
    <w:rsid w:val="00FE247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E247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FE247D"/>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FE247D"/>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4">
    <w:name w:val="Medium Grid 3 Accent 4"/>
    <w:basedOn w:val="TableNormal"/>
    <w:uiPriority w:val="69"/>
    <w:rsid w:val="00FE247D"/>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olorfulShading-Accent1">
    <w:name w:val="Colorful Shading Accent 1"/>
    <w:basedOn w:val="TableNormal"/>
    <w:uiPriority w:val="71"/>
    <w:rsid w:val="00FE247D"/>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List-Accent3">
    <w:name w:val="Colorful List Accent 3"/>
    <w:basedOn w:val="TableNormal"/>
    <w:uiPriority w:val="72"/>
    <w:rsid w:val="00FE247D"/>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Grid1">
    <w:name w:val="Colorful Grid1"/>
    <w:basedOn w:val="TableNormal"/>
    <w:uiPriority w:val="73"/>
    <w:rsid w:val="00FE247D"/>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FE247D"/>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3">
    <w:name w:val="Colorful Grid Accent 3"/>
    <w:basedOn w:val="TableNormal"/>
    <w:uiPriority w:val="73"/>
    <w:rsid w:val="00FE247D"/>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MediumGrid3-Accent3">
    <w:name w:val="Medium Grid 3 Accent 3"/>
    <w:basedOn w:val="TableNormal"/>
    <w:uiPriority w:val="69"/>
    <w:rsid w:val="00FE247D"/>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Default">
    <w:name w:val="Default"/>
    <w:rsid w:val="00FE247D"/>
    <w:pPr>
      <w:autoSpaceDE w:val="0"/>
      <w:autoSpaceDN w:val="0"/>
      <w:adjustRightInd w:val="0"/>
    </w:pPr>
    <w:rPr>
      <w:color w:val="000000"/>
      <w:sz w:val="24"/>
      <w:szCs w:val="24"/>
    </w:rPr>
  </w:style>
  <w:style w:type="paragraph" w:styleId="NoSpacing">
    <w:name w:val="No Spacing"/>
    <w:uiPriority w:val="1"/>
    <w:qFormat/>
    <w:rsid w:val="00FE247D"/>
    <w:rPr>
      <w:rFonts w:ascii="Calibri" w:eastAsia="Calibri" w:hAnsi="Calibri"/>
      <w:sz w:val="22"/>
      <w:szCs w:val="22"/>
    </w:rPr>
  </w:style>
  <w:style w:type="character" w:customStyle="1" w:styleId="CaptionChar">
    <w:name w:val="Caption Char"/>
    <w:basedOn w:val="DefaultParagraphFont"/>
    <w:link w:val="Caption"/>
    <w:rsid w:val="000014B3"/>
    <w:rPr>
      <w:b/>
      <w:bCs/>
    </w:rPr>
  </w:style>
  <w:style w:type="table" w:customStyle="1" w:styleId="MediumShading1-Accent11">
    <w:name w:val="Medium Shading 1 - Accent 11"/>
    <w:basedOn w:val="TableNormal"/>
    <w:uiPriority w:val="63"/>
    <w:rsid w:val="000014B3"/>
    <w:rPr>
      <w:rFonts w:ascii="Calibri" w:eastAsia="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38096C"/>
    <w:rPr>
      <w:rFonts w:ascii="Calibri" w:eastAsia="Calibri" w:hAnsi="Calibri"/>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80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s://webmail.noblis.org/exchweb/bin/redir.asp?URL=http://www.sei.cmu.edu/reports/10tr017.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72B53-06B9-48B4-A23F-3F94742DD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85A52AB-FF60-4E81-87C9-6874EBC6CA65}">
  <ds:schemaRefs>
    <ds:schemaRef ds:uri="http://schemas.microsoft.com/sharepoint/v3/contenttype/forms"/>
  </ds:schemaRefs>
</ds:datastoreItem>
</file>

<file path=customXml/itemProps3.xml><?xml version="1.0" encoding="utf-8"?>
<ds:datastoreItem xmlns:ds="http://schemas.openxmlformats.org/officeDocument/2006/customXml" ds:itemID="{139514F1-AC01-4B20-8B29-F5791B9F37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833D74-162D-4EB7-AF98-E7ADFE874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8274</Words>
  <Characters>47163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TemplateWordDocumentPortrait</vt:lpstr>
    </vt:vector>
  </TitlesOfParts>
  <Company>Noblis</Company>
  <LinksUpToDate>false</LinksUpToDate>
  <CharactersWithSpaces>55327</CharactersWithSpaces>
  <SharedDoc>false</SharedDoc>
  <HLinks>
    <vt:vector size="174" baseType="variant">
      <vt:variant>
        <vt:i4>1638451</vt:i4>
      </vt:variant>
      <vt:variant>
        <vt:i4>170</vt:i4>
      </vt:variant>
      <vt:variant>
        <vt:i4>0</vt:i4>
      </vt:variant>
      <vt:variant>
        <vt:i4>5</vt:i4>
      </vt:variant>
      <vt:variant>
        <vt:lpwstr/>
      </vt:variant>
      <vt:variant>
        <vt:lpwstr>_Toc289696169</vt:lpwstr>
      </vt:variant>
      <vt:variant>
        <vt:i4>1638451</vt:i4>
      </vt:variant>
      <vt:variant>
        <vt:i4>164</vt:i4>
      </vt:variant>
      <vt:variant>
        <vt:i4>0</vt:i4>
      </vt:variant>
      <vt:variant>
        <vt:i4>5</vt:i4>
      </vt:variant>
      <vt:variant>
        <vt:lpwstr/>
      </vt:variant>
      <vt:variant>
        <vt:lpwstr>_Toc289696168</vt:lpwstr>
      </vt:variant>
      <vt:variant>
        <vt:i4>1638451</vt:i4>
      </vt:variant>
      <vt:variant>
        <vt:i4>158</vt:i4>
      </vt:variant>
      <vt:variant>
        <vt:i4>0</vt:i4>
      </vt:variant>
      <vt:variant>
        <vt:i4>5</vt:i4>
      </vt:variant>
      <vt:variant>
        <vt:lpwstr/>
      </vt:variant>
      <vt:variant>
        <vt:lpwstr>_Toc289696167</vt:lpwstr>
      </vt:variant>
      <vt:variant>
        <vt:i4>1638451</vt:i4>
      </vt:variant>
      <vt:variant>
        <vt:i4>152</vt:i4>
      </vt:variant>
      <vt:variant>
        <vt:i4>0</vt:i4>
      </vt:variant>
      <vt:variant>
        <vt:i4>5</vt:i4>
      </vt:variant>
      <vt:variant>
        <vt:lpwstr/>
      </vt:variant>
      <vt:variant>
        <vt:lpwstr>_Toc289696166</vt:lpwstr>
      </vt:variant>
      <vt:variant>
        <vt:i4>1638451</vt:i4>
      </vt:variant>
      <vt:variant>
        <vt:i4>146</vt:i4>
      </vt:variant>
      <vt:variant>
        <vt:i4>0</vt:i4>
      </vt:variant>
      <vt:variant>
        <vt:i4>5</vt:i4>
      </vt:variant>
      <vt:variant>
        <vt:lpwstr/>
      </vt:variant>
      <vt:variant>
        <vt:lpwstr>_Toc289696165</vt:lpwstr>
      </vt:variant>
      <vt:variant>
        <vt:i4>1638451</vt:i4>
      </vt:variant>
      <vt:variant>
        <vt:i4>140</vt:i4>
      </vt:variant>
      <vt:variant>
        <vt:i4>0</vt:i4>
      </vt:variant>
      <vt:variant>
        <vt:i4>5</vt:i4>
      </vt:variant>
      <vt:variant>
        <vt:lpwstr/>
      </vt:variant>
      <vt:variant>
        <vt:lpwstr>_Toc289696164</vt:lpwstr>
      </vt:variant>
      <vt:variant>
        <vt:i4>1638451</vt:i4>
      </vt:variant>
      <vt:variant>
        <vt:i4>134</vt:i4>
      </vt:variant>
      <vt:variant>
        <vt:i4>0</vt:i4>
      </vt:variant>
      <vt:variant>
        <vt:i4>5</vt:i4>
      </vt:variant>
      <vt:variant>
        <vt:lpwstr/>
      </vt:variant>
      <vt:variant>
        <vt:lpwstr>_Toc289696163</vt:lpwstr>
      </vt:variant>
      <vt:variant>
        <vt:i4>1638451</vt:i4>
      </vt:variant>
      <vt:variant>
        <vt:i4>128</vt:i4>
      </vt:variant>
      <vt:variant>
        <vt:i4>0</vt:i4>
      </vt:variant>
      <vt:variant>
        <vt:i4>5</vt:i4>
      </vt:variant>
      <vt:variant>
        <vt:lpwstr/>
      </vt:variant>
      <vt:variant>
        <vt:lpwstr>_Toc289696162</vt:lpwstr>
      </vt:variant>
      <vt:variant>
        <vt:i4>1638451</vt:i4>
      </vt:variant>
      <vt:variant>
        <vt:i4>122</vt:i4>
      </vt:variant>
      <vt:variant>
        <vt:i4>0</vt:i4>
      </vt:variant>
      <vt:variant>
        <vt:i4>5</vt:i4>
      </vt:variant>
      <vt:variant>
        <vt:lpwstr/>
      </vt:variant>
      <vt:variant>
        <vt:lpwstr>_Toc289696161</vt:lpwstr>
      </vt:variant>
      <vt:variant>
        <vt:i4>1638451</vt:i4>
      </vt:variant>
      <vt:variant>
        <vt:i4>116</vt:i4>
      </vt:variant>
      <vt:variant>
        <vt:i4>0</vt:i4>
      </vt:variant>
      <vt:variant>
        <vt:i4>5</vt:i4>
      </vt:variant>
      <vt:variant>
        <vt:lpwstr/>
      </vt:variant>
      <vt:variant>
        <vt:lpwstr>_Toc289696160</vt:lpwstr>
      </vt:variant>
      <vt:variant>
        <vt:i4>1703987</vt:i4>
      </vt:variant>
      <vt:variant>
        <vt:i4>110</vt:i4>
      </vt:variant>
      <vt:variant>
        <vt:i4>0</vt:i4>
      </vt:variant>
      <vt:variant>
        <vt:i4>5</vt:i4>
      </vt:variant>
      <vt:variant>
        <vt:lpwstr/>
      </vt:variant>
      <vt:variant>
        <vt:lpwstr>_Toc289696159</vt:lpwstr>
      </vt:variant>
      <vt:variant>
        <vt:i4>1703987</vt:i4>
      </vt:variant>
      <vt:variant>
        <vt:i4>104</vt:i4>
      </vt:variant>
      <vt:variant>
        <vt:i4>0</vt:i4>
      </vt:variant>
      <vt:variant>
        <vt:i4>5</vt:i4>
      </vt:variant>
      <vt:variant>
        <vt:lpwstr/>
      </vt:variant>
      <vt:variant>
        <vt:lpwstr>_Toc289696158</vt:lpwstr>
      </vt:variant>
      <vt:variant>
        <vt:i4>1900599</vt:i4>
      </vt:variant>
      <vt:variant>
        <vt:i4>95</vt:i4>
      </vt:variant>
      <vt:variant>
        <vt:i4>0</vt:i4>
      </vt:variant>
      <vt:variant>
        <vt:i4>5</vt:i4>
      </vt:variant>
      <vt:variant>
        <vt:lpwstr/>
      </vt:variant>
      <vt:variant>
        <vt:lpwstr>_Toc278356881</vt:lpwstr>
      </vt:variant>
      <vt:variant>
        <vt:i4>1900599</vt:i4>
      </vt:variant>
      <vt:variant>
        <vt:i4>89</vt:i4>
      </vt:variant>
      <vt:variant>
        <vt:i4>0</vt:i4>
      </vt:variant>
      <vt:variant>
        <vt:i4>5</vt:i4>
      </vt:variant>
      <vt:variant>
        <vt:lpwstr/>
      </vt:variant>
      <vt:variant>
        <vt:lpwstr>_Toc278356880</vt:lpwstr>
      </vt:variant>
      <vt:variant>
        <vt:i4>1179703</vt:i4>
      </vt:variant>
      <vt:variant>
        <vt:i4>83</vt:i4>
      </vt:variant>
      <vt:variant>
        <vt:i4>0</vt:i4>
      </vt:variant>
      <vt:variant>
        <vt:i4>5</vt:i4>
      </vt:variant>
      <vt:variant>
        <vt:lpwstr/>
      </vt:variant>
      <vt:variant>
        <vt:lpwstr>_Toc278356879</vt:lpwstr>
      </vt:variant>
      <vt:variant>
        <vt:i4>1179703</vt:i4>
      </vt:variant>
      <vt:variant>
        <vt:i4>77</vt:i4>
      </vt:variant>
      <vt:variant>
        <vt:i4>0</vt:i4>
      </vt:variant>
      <vt:variant>
        <vt:i4>5</vt:i4>
      </vt:variant>
      <vt:variant>
        <vt:lpwstr/>
      </vt:variant>
      <vt:variant>
        <vt:lpwstr>_Toc278356873</vt:lpwstr>
      </vt:variant>
      <vt:variant>
        <vt:i4>1179703</vt:i4>
      </vt:variant>
      <vt:variant>
        <vt:i4>71</vt:i4>
      </vt:variant>
      <vt:variant>
        <vt:i4>0</vt:i4>
      </vt:variant>
      <vt:variant>
        <vt:i4>5</vt:i4>
      </vt:variant>
      <vt:variant>
        <vt:lpwstr/>
      </vt:variant>
      <vt:variant>
        <vt:lpwstr>_Toc278356872</vt:lpwstr>
      </vt:variant>
      <vt:variant>
        <vt:i4>1179703</vt:i4>
      </vt:variant>
      <vt:variant>
        <vt:i4>65</vt:i4>
      </vt:variant>
      <vt:variant>
        <vt:i4>0</vt:i4>
      </vt:variant>
      <vt:variant>
        <vt:i4>5</vt:i4>
      </vt:variant>
      <vt:variant>
        <vt:lpwstr/>
      </vt:variant>
      <vt:variant>
        <vt:lpwstr>_Toc278356871</vt:lpwstr>
      </vt:variant>
      <vt:variant>
        <vt:i4>1179703</vt:i4>
      </vt:variant>
      <vt:variant>
        <vt:i4>59</vt:i4>
      </vt:variant>
      <vt:variant>
        <vt:i4>0</vt:i4>
      </vt:variant>
      <vt:variant>
        <vt:i4>5</vt:i4>
      </vt:variant>
      <vt:variant>
        <vt:lpwstr/>
      </vt:variant>
      <vt:variant>
        <vt:lpwstr>_Toc278356870</vt:lpwstr>
      </vt:variant>
      <vt:variant>
        <vt:i4>1245239</vt:i4>
      </vt:variant>
      <vt:variant>
        <vt:i4>53</vt:i4>
      </vt:variant>
      <vt:variant>
        <vt:i4>0</vt:i4>
      </vt:variant>
      <vt:variant>
        <vt:i4>5</vt:i4>
      </vt:variant>
      <vt:variant>
        <vt:lpwstr/>
      </vt:variant>
      <vt:variant>
        <vt:lpwstr>_Toc278356865</vt:lpwstr>
      </vt:variant>
      <vt:variant>
        <vt:i4>1245239</vt:i4>
      </vt:variant>
      <vt:variant>
        <vt:i4>47</vt:i4>
      </vt:variant>
      <vt:variant>
        <vt:i4>0</vt:i4>
      </vt:variant>
      <vt:variant>
        <vt:i4>5</vt:i4>
      </vt:variant>
      <vt:variant>
        <vt:lpwstr/>
      </vt:variant>
      <vt:variant>
        <vt:lpwstr>_Toc278356864</vt:lpwstr>
      </vt:variant>
      <vt:variant>
        <vt:i4>1245239</vt:i4>
      </vt:variant>
      <vt:variant>
        <vt:i4>41</vt:i4>
      </vt:variant>
      <vt:variant>
        <vt:i4>0</vt:i4>
      </vt:variant>
      <vt:variant>
        <vt:i4>5</vt:i4>
      </vt:variant>
      <vt:variant>
        <vt:lpwstr/>
      </vt:variant>
      <vt:variant>
        <vt:lpwstr>_Toc278356863</vt:lpwstr>
      </vt:variant>
      <vt:variant>
        <vt:i4>1245239</vt:i4>
      </vt:variant>
      <vt:variant>
        <vt:i4>35</vt:i4>
      </vt:variant>
      <vt:variant>
        <vt:i4>0</vt:i4>
      </vt:variant>
      <vt:variant>
        <vt:i4>5</vt:i4>
      </vt:variant>
      <vt:variant>
        <vt:lpwstr/>
      </vt:variant>
      <vt:variant>
        <vt:lpwstr>_Toc278356862</vt:lpwstr>
      </vt:variant>
      <vt:variant>
        <vt:i4>1245239</vt:i4>
      </vt:variant>
      <vt:variant>
        <vt:i4>29</vt:i4>
      </vt:variant>
      <vt:variant>
        <vt:i4>0</vt:i4>
      </vt:variant>
      <vt:variant>
        <vt:i4>5</vt:i4>
      </vt:variant>
      <vt:variant>
        <vt:lpwstr/>
      </vt:variant>
      <vt:variant>
        <vt:lpwstr>_Toc278356861</vt:lpwstr>
      </vt:variant>
      <vt:variant>
        <vt:i4>1245239</vt:i4>
      </vt:variant>
      <vt:variant>
        <vt:i4>23</vt:i4>
      </vt:variant>
      <vt:variant>
        <vt:i4>0</vt:i4>
      </vt:variant>
      <vt:variant>
        <vt:i4>5</vt:i4>
      </vt:variant>
      <vt:variant>
        <vt:lpwstr/>
      </vt:variant>
      <vt:variant>
        <vt:lpwstr>_Toc278356860</vt:lpwstr>
      </vt:variant>
      <vt:variant>
        <vt:i4>1048631</vt:i4>
      </vt:variant>
      <vt:variant>
        <vt:i4>17</vt:i4>
      </vt:variant>
      <vt:variant>
        <vt:i4>0</vt:i4>
      </vt:variant>
      <vt:variant>
        <vt:i4>5</vt:i4>
      </vt:variant>
      <vt:variant>
        <vt:lpwstr/>
      </vt:variant>
      <vt:variant>
        <vt:lpwstr>_Toc278356859</vt:lpwstr>
      </vt:variant>
      <vt:variant>
        <vt:i4>1048631</vt:i4>
      </vt:variant>
      <vt:variant>
        <vt:i4>11</vt:i4>
      </vt:variant>
      <vt:variant>
        <vt:i4>0</vt:i4>
      </vt:variant>
      <vt:variant>
        <vt:i4>5</vt:i4>
      </vt:variant>
      <vt:variant>
        <vt:lpwstr/>
      </vt:variant>
      <vt:variant>
        <vt:lpwstr>_Toc278356858</vt:lpwstr>
      </vt:variant>
      <vt:variant>
        <vt:i4>1048631</vt:i4>
      </vt:variant>
      <vt:variant>
        <vt:i4>5</vt:i4>
      </vt:variant>
      <vt:variant>
        <vt:i4>0</vt:i4>
      </vt:variant>
      <vt:variant>
        <vt:i4>5</vt:i4>
      </vt:variant>
      <vt:variant>
        <vt:lpwstr/>
      </vt:variant>
      <vt:variant>
        <vt:lpwstr>_Toc278356857</vt:lpwstr>
      </vt:variant>
      <vt:variant>
        <vt:i4>3014773</vt:i4>
      </vt:variant>
      <vt:variant>
        <vt:i4>0</vt:i4>
      </vt:variant>
      <vt:variant>
        <vt:i4>0</vt:i4>
      </vt:variant>
      <vt:variant>
        <vt:i4>5</vt:i4>
      </vt:variant>
      <vt:variant>
        <vt:lpwstr>https://webmail.noblis.org/exchweb/bin/redir.asp?URL=http://www.sei.cmu.edu/reports/10tr017.pdf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TemplateWordDocumentPortrait</dc:title>
  <dc:creator>MTS</dc:creator>
  <cp:lastModifiedBy>test1</cp:lastModifiedBy>
  <cp:revision>4</cp:revision>
  <dcterms:created xsi:type="dcterms:W3CDTF">2011-04-21T17:55:00Z</dcterms:created>
  <dcterms:modified xsi:type="dcterms:W3CDTF">2011-04-21T18:00:00Z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